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AC6D27" w14:textId="77777777" w:rsidR="002E6BBC" w:rsidRDefault="002E6BBC" w:rsidP="002E6BBC">
      <w:pPr>
        <w:spacing w:line="360" w:lineRule="auto"/>
        <w:rPr>
          <w:lang w:val="en-GB"/>
        </w:rPr>
      </w:pPr>
    </w:p>
    <w:p w14:paraId="15E46E9A" w14:textId="30E17DB0" w:rsidR="002E6BBC" w:rsidRPr="00C11AED" w:rsidRDefault="00C11AED" w:rsidP="00C11AED">
      <w:pPr>
        <w:spacing w:line="360" w:lineRule="auto"/>
        <w:rPr>
          <w:b/>
          <w:bCs/>
          <w:i/>
          <w:iCs/>
          <w:lang w:val="en-GB"/>
        </w:rPr>
      </w:pPr>
      <w:r w:rsidRPr="00C11AED">
        <w:rPr>
          <w:b/>
          <w:bCs/>
          <w:i/>
          <w:iCs/>
          <w:lang w:val="en-GB"/>
        </w:rPr>
        <w:t>ENGLISH VERSION</w:t>
      </w:r>
    </w:p>
    <w:p w14:paraId="174351CC" w14:textId="77777777" w:rsidR="00C11AED" w:rsidRDefault="00C11AED" w:rsidP="002E6BBC">
      <w:pPr>
        <w:spacing w:line="360" w:lineRule="auto"/>
        <w:rPr>
          <w:lang w:val="en-GB"/>
        </w:rPr>
      </w:pPr>
    </w:p>
    <w:p w14:paraId="4F42B81C" w14:textId="6C2FCCCF" w:rsidR="00786D66" w:rsidRPr="003E7641" w:rsidRDefault="00786D66" w:rsidP="00786D66">
      <w:pPr>
        <w:rPr>
          <w:lang w:val="en-GB"/>
        </w:rPr>
      </w:pPr>
      <w:r w:rsidRPr="003E7641">
        <w:rPr>
          <w:lang w:val="en-GB"/>
        </w:rPr>
        <w:t xml:space="preserve">High output – low titres  </w:t>
      </w:r>
    </w:p>
    <w:p w14:paraId="3D88F587" w14:textId="5786D87B" w:rsidR="00786D66" w:rsidRPr="00786D66" w:rsidRDefault="00786D66" w:rsidP="00786D66">
      <w:pPr>
        <w:rPr>
          <w:b/>
          <w:bCs/>
          <w:sz w:val="28"/>
          <w:szCs w:val="28"/>
          <w:lang w:val="en-GB"/>
        </w:rPr>
      </w:pPr>
      <w:r w:rsidRPr="00786D66">
        <w:rPr>
          <w:b/>
          <w:bCs/>
          <w:sz w:val="28"/>
          <w:szCs w:val="28"/>
          <w:lang w:val="en-GB"/>
        </w:rPr>
        <w:t>Austrofil VERTEX spinning lines optimised for PET yarn production</w:t>
      </w:r>
    </w:p>
    <w:p w14:paraId="4A40217F" w14:textId="77777777" w:rsidR="00786D66" w:rsidRPr="003E7641" w:rsidRDefault="00786D66" w:rsidP="00786D66">
      <w:pPr>
        <w:rPr>
          <w:lang w:val="en-GB"/>
        </w:rPr>
      </w:pPr>
    </w:p>
    <w:p w14:paraId="1951DCBB" w14:textId="2F9E227C" w:rsidR="00786D66" w:rsidRPr="00786D66" w:rsidRDefault="00FA7FFE" w:rsidP="00786D66">
      <w:pPr>
        <w:rPr>
          <w:b/>
          <w:bCs/>
          <w:lang w:val="en-GB"/>
        </w:rPr>
      </w:pPr>
      <w:r w:rsidRPr="00FA7FFE">
        <w:rPr>
          <w:b/>
          <w:bCs/>
          <w:lang w:val="en-GB"/>
        </w:rPr>
        <w:t>In the field of spinning systems, SML is presenting a new line concept to the trade fair visitors: the state-of-the-art VERTEX multifilament spinning system. </w:t>
      </w:r>
      <w:r w:rsidR="00786D66" w:rsidRPr="00786D66">
        <w:rPr>
          <w:b/>
          <w:bCs/>
          <w:lang w:val="en-GB"/>
        </w:rPr>
        <w:t>This new spinning line is specially designed to efficiently manufacture partially oriented yarn (POY) or fully drawn (FDY) yarn at low titres in higher volumes.</w:t>
      </w:r>
    </w:p>
    <w:p w14:paraId="748DB25E" w14:textId="77777777" w:rsidR="00786D66" w:rsidRPr="003E7641" w:rsidRDefault="00786D66" w:rsidP="00786D66">
      <w:pPr>
        <w:rPr>
          <w:lang w:val="en-GB"/>
        </w:rPr>
      </w:pPr>
    </w:p>
    <w:p w14:paraId="7B00C871" w14:textId="77777777" w:rsidR="00786D66" w:rsidRPr="003E7641" w:rsidRDefault="00786D66" w:rsidP="00786D66">
      <w:pPr>
        <w:rPr>
          <w:lang w:val="en-GB"/>
        </w:rPr>
      </w:pPr>
      <w:r w:rsidRPr="003E7641">
        <w:rPr>
          <w:lang w:val="en-GB"/>
        </w:rPr>
        <w:t xml:space="preserve">Key characteristics of the VERTEX concept are the optimisation for PET, the ability to manufacture a wide range of different yarn types, qualities and colours, as well as the line’s expandability. Beside PET, VERTEX lines process PP and PA at the same high-quality levels. “The VERTEX series is the perfect addition to our top-selling Austrofil MT/HT multifilament spinning lines,” Thomas Pucher, Product Manager at SML, states. Typical end products are fine yarns for textile applications, outdoor clothing, home textiles, carpet piles, and upholstery. </w:t>
      </w:r>
    </w:p>
    <w:p w14:paraId="68168079" w14:textId="77777777" w:rsidR="00786D66" w:rsidRPr="003E7641" w:rsidRDefault="00786D66" w:rsidP="00786D66">
      <w:pPr>
        <w:rPr>
          <w:lang w:val="en-GB"/>
        </w:rPr>
      </w:pPr>
    </w:p>
    <w:p w14:paraId="68206D04" w14:textId="7069FFA8" w:rsidR="00786D66" w:rsidRPr="00786D66" w:rsidRDefault="00786D66" w:rsidP="00786D66">
      <w:pPr>
        <w:rPr>
          <w:b/>
          <w:bCs/>
          <w:lang w:val="en-GB"/>
        </w:rPr>
      </w:pPr>
      <w:r w:rsidRPr="00786D66">
        <w:rPr>
          <w:b/>
          <w:bCs/>
          <w:lang w:val="en-GB"/>
        </w:rPr>
        <w:t>Focused on yarns from 50 – 1,200 den</w:t>
      </w:r>
    </w:p>
    <w:p w14:paraId="3F03241F" w14:textId="3316F254" w:rsidR="00786D66" w:rsidRPr="003E7641" w:rsidRDefault="00786D66" w:rsidP="00786D66">
      <w:pPr>
        <w:rPr>
          <w:lang w:val="en-GB"/>
        </w:rPr>
      </w:pPr>
      <w:r w:rsidRPr="003E7641">
        <w:rPr>
          <w:lang w:val="en-GB"/>
        </w:rPr>
        <w:t>A clear strength of the VERTEX series lies in the titre range between 50 to 1,200 den at an maximum output</w:t>
      </w:r>
      <w:r w:rsidRPr="003E7641">
        <w:rPr>
          <w:lang w:val="en-GB"/>
        </w:rPr>
        <w:br/>
        <w:t>capacity of up to 270 kg/h. “Even at high speeds the VERTEX concept guarantees premium quality</w:t>
      </w:r>
      <w:r>
        <w:rPr>
          <w:lang w:val="en-GB"/>
        </w:rPr>
        <w:t xml:space="preserve"> </w:t>
      </w:r>
      <w:r w:rsidRPr="003E7641">
        <w:rPr>
          <w:lang w:val="en-GB"/>
        </w:rPr>
        <w:t>at low titres. Generally, this is</w:t>
      </w:r>
      <w:r>
        <w:rPr>
          <w:lang w:val="en-GB"/>
        </w:rPr>
        <w:t xml:space="preserve"> </w:t>
      </w:r>
      <w:r w:rsidRPr="003E7641">
        <w:rPr>
          <w:lang w:val="en-GB"/>
        </w:rPr>
        <w:t>enabled by the precise interaction of key components, with the sophisticated yarn path making a particular contribution,” Thomas Pucher explains. The simple start-up process with ramp-up function</w:t>
      </w:r>
      <w:r>
        <w:rPr>
          <w:lang w:val="en-GB"/>
        </w:rPr>
        <w:t xml:space="preserve"> </w:t>
      </w:r>
      <w:r w:rsidRPr="003E7641">
        <w:rPr>
          <w:lang w:val="en-GB"/>
        </w:rPr>
        <w:t xml:space="preserve">contributes to the efficiency of the VERTEX lines as well.  </w:t>
      </w:r>
    </w:p>
    <w:p w14:paraId="768D81CA" w14:textId="77777777" w:rsidR="00786D66" w:rsidRPr="003E7641" w:rsidRDefault="00786D66" w:rsidP="00786D66">
      <w:pPr>
        <w:rPr>
          <w:lang w:val="en-GB"/>
        </w:rPr>
      </w:pPr>
    </w:p>
    <w:p w14:paraId="2DB91BFE" w14:textId="77777777" w:rsidR="00786D66" w:rsidRPr="00786D66" w:rsidRDefault="00786D66" w:rsidP="00786D66">
      <w:pPr>
        <w:rPr>
          <w:b/>
          <w:bCs/>
          <w:lang w:val="en-GB"/>
        </w:rPr>
      </w:pPr>
      <w:r w:rsidRPr="00786D66">
        <w:rPr>
          <w:b/>
          <w:bCs/>
          <w:lang w:val="en-GB"/>
        </w:rPr>
        <w:t xml:space="preserve">Configuration options and </w:t>
      </w:r>
      <w:proofErr w:type="spellStart"/>
      <w:r w:rsidRPr="00786D66">
        <w:rPr>
          <w:b/>
          <w:bCs/>
          <w:lang w:val="en-GB"/>
        </w:rPr>
        <w:t>extendability</w:t>
      </w:r>
      <w:proofErr w:type="spellEnd"/>
    </w:p>
    <w:p w14:paraId="3173B19F" w14:textId="125B44DA" w:rsidR="00786D66" w:rsidRPr="003E7641" w:rsidRDefault="00786D66" w:rsidP="00786D66">
      <w:pPr>
        <w:rPr>
          <w:lang w:val="en-GB"/>
        </w:rPr>
      </w:pPr>
      <w:r w:rsidRPr="003E7641">
        <w:rPr>
          <w:lang w:val="en-GB"/>
        </w:rPr>
        <w:t>The VERTEX concept stands for exceptional customisability and a high degree of flexibility in production: Two separate spinning heads enable the simultaneous manufacturing of two different products. Spinning positions can be adjusted flexibly. The VERTEX line can be equipped with one or two extruders of different types and performance parameters, exactly tailored to the requirements of each individual customer. Thanks to its modular design, the line can be easily extended to increase capacity, scaling from 24 ends up to 32, 48, or even 64 ends as needed.</w:t>
      </w:r>
    </w:p>
    <w:p w14:paraId="3E71EC24" w14:textId="77777777" w:rsidR="00786D66" w:rsidRPr="003E7641" w:rsidRDefault="00786D66" w:rsidP="00786D66">
      <w:pPr>
        <w:rPr>
          <w:lang w:val="en-GB"/>
        </w:rPr>
      </w:pPr>
    </w:p>
    <w:p w14:paraId="337CF094" w14:textId="77777777" w:rsidR="00786D66" w:rsidRPr="003E7641" w:rsidRDefault="00786D66" w:rsidP="00786D66">
      <w:pPr>
        <w:rPr>
          <w:lang w:val="en-GB"/>
        </w:rPr>
      </w:pPr>
      <w:r w:rsidRPr="003E7641">
        <w:rPr>
          <w:lang w:val="en-GB"/>
        </w:rPr>
        <w:t>In terms of winding, three different types of winders are available: Depending on whether the manufacturer's focus is on high-speed winding, high flexibility or on a simple winder design.</w:t>
      </w:r>
    </w:p>
    <w:p w14:paraId="76BC806F" w14:textId="77777777" w:rsidR="00C11AED" w:rsidRPr="00A9538A" w:rsidRDefault="00C11AED" w:rsidP="00C11AED">
      <w:pPr>
        <w:rPr>
          <w:rFonts w:cs="Arial"/>
          <w:szCs w:val="20"/>
          <w:lang w:val="en-GB"/>
        </w:rPr>
      </w:pPr>
    </w:p>
    <w:p w14:paraId="4090D9DC" w14:textId="77777777" w:rsidR="00C11AED" w:rsidRDefault="00C11AED" w:rsidP="00C11AED">
      <w:pPr>
        <w:rPr>
          <w:rFonts w:cs="Arial"/>
          <w:szCs w:val="20"/>
          <w:lang w:val="en-GB"/>
        </w:rPr>
      </w:pPr>
    </w:p>
    <w:p w14:paraId="3E03B341" w14:textId="77777777" w:rsidR="00EA72B0" w:rsidRDefault="00EA72B0" w:rsidP="00C11AED">
      <w:pPr>
        <w:rPr>
          <w:rFonts w:cs="Arial"/>
          <w:szCs w:val="20"/>
          <w:lang w:val="en-GB"/>
        </w:rPr>
      </w:pPr>
    </w:p>
    <w:p w14:paraId="42EBBAEC" w14:textId="77777777" w:rsidR="00EA72B0" w:rsidRDefault="00EA72B0" w:rsidP="00C11AED">
      <w:pPr>
        <w:rPr>
          <w:rFonts w:cs="Arial"/>
          <w:szCs w:val="20"/>
          <w:lang w:val="en-GB"/>
        </w:rPr>
      </w:pPr>
    </w:p>
    <w:p w14:paraId="2310F499" w14:textId="77777777" w:rsidR="00A03D51" w:rsidRDefault="00A03D51" w:rsidP="00C11AED">
      <w:pPr>
        <w:rPr>
          <w:rFonts w:cs="Arial"/>
          <w:szCs w:val="20"/>
          <w:lang w:val="en-GB"/>
        </w:rPr>
      </w:pPr>
    </w:p>
    <w:p w14:paraId="5A097A3B" w14:textId="77777777" w:rsidR="00A03D51" w:rsidRDefault="00A03D51" w:rsidP="00C11AED">
      <w:pPr>
        <w:rPr>
          <w:rFonts w:cs="Arial"/>
          <w:szCs w:val="20"/>
          <w:lang w:val="en-GB"/>
        </w:rPr>
      </w:pPr>
    </w:p>
    <w:p w14:paraId="63426943" w14:textId="77777777" w:rsidR="00A03D51" w:rsidRDefault="00A03D51" w:rsidP="00C11AED">
      <w:pPr>
        <w:rPr>
          <w:rFonts w:cs="Arial"/>
          <w:szCs w:val="20"/>
          <w:lang w:val="en-GB"/>
        </w:rPr>
      </w:pPr>
    </w:p>
    <w:p w14:paraId="2616D930" w14:textId="77777777" w:rsidR="00A03D51" w:rsidRDefault="00A03D51" w:rsidP="00C11AED">
      <w:pPr>
        <w:rPr>
          <w:rFonts w:cs="Arial"/>
          <w:szCs w:val="20"/>
          <w:lang w:val="en-GB"/>
        </w:rPr>
      </w:pPr>
    </w:p>
    <w:p w14:paraId="1355ACF3" w14:textId="77777777" w:rsidR="00A03D51" w:rsidRDefault="00A03D51" w:rsidP="00C11AED">
      <w:pPr>
        <w:rPr>
          <w:rFonts w:cs="Arial"/>
          <w:szCs w:val="20"/>
          <w:lang w:val="en-GB"/>
        </w:rPr>
      </w:pPr>
    </w:p>
    <w:p w14:paraId="08F9AE01" w14:textId="77777777" w:rsidR="00A03D51" w:rsidRDefault="00A03D51" w:rsidP="00C11AED">
      <w:pPr>
        <w:rPr>
          <w:rFonts w:cs="Arial"/>
          <w:szCs w:val="20"/>
          <w:lang w:val="en-GB"/>
        </w:rPr>
      </w:pPr>
    </w:p>
    <w:p w14:paraId="0AA19BE0" w14:textId="77777777" w:rsidR="00A03D51" w:rsidRDefault="00A03D51" w:rsidP="00C11AED">
      <w:pPr>
        <w:rPr>
          <w:rFonts w:cs="Arial"/>
          <w:szCs w:val="20"/>
          <w:lang w:val="en-GB"/>
        </w:rPr>
      </w:pPr>
    </w:p>
    <w:p w14:paraId="27C49417" w14:textId="77777777" w:rsidR="00A03D51" w:rsidRDefault="00A03D51" w:rsidP="00C11AED">
      <w:pPr>
        <w:rPr>
          <w:rFonts w:cs="Arial"/>
          <w:szCs w:val="20"/>
          <w:lang w:val="en-GB"/>
        </w:rPr>
      </w:pPr>
    </w:p>
    <w:p w14:paraId="2137A799" w14:textId="77777777" w:rsidR="00A03D51" w:rsidRDefault="00A03D51" w:rsidP="00C11AED">
      <w:pPr>
        <w:rPr>
          <w:rFonts w:cs="Arial"/>
          <w:szCs w:val="20"/>
          <w:lang w:val="en-GB"/>
        </w:rPr>
      </w:pPr>
    </w:p>
    <w:p w14:paraId="0761D06A" w14:textId="77777777" w:rsidR="00A03D51" w:rsidRDefault="00A03D51" w:rsidP="00C11AED">
      <w:pPr>
        <w:rPr>
          <w:rFonts w:cs="Arial"/>
          <w:szCs w:val="20"/>
          <w:lang w:val="en-GB"/>
        </w:rPr>
      </w:pPr>
    </w:p>
    <w:p w14:paraId="65DDFCE8" w14:textId="77777777" w:rsidR="00A03D51" w:rsidRDefault="00A03D51" w:rsidP="00C11AED">
      <w:pPr>
        <w:rPr>
          <w:rFonts w:cs="Arial"/>
          <w:szCs w:val="20"/>
          <w:lang w:val="en-GB"/>
        </w:rPr>
      </w:pPr>
    </w:p>
    <w:p w14:paraId="709E681E" w14:textId="77777777" w:rsidR="00A03D51" w:rsidRPr="00A9538A" w:rsidRDefault="00A03D51" w:rsidP="00C11AED">
      <w:pPr>
        <w:rPr>
          <w:rFonts w:cs="Arial"/>
          <w:szCs w:val="20"/>
          <w:lang w:val="en-GB"/>
        </w:rPr>
      </w:pPr>
    </w:p>
    <w:p w14:paraId="4D7A1E67" w14:textId="77777777" w:rsidR="00C11AED" w:rsidRPr="00A9538A" w:rsidRDefault="00C11AED" w:rsidP="00C11AED">
      <w:pPr>
        <w:rPr>
          <w:rFonts w:cs="Arial"/>
          <w:szCs w:val="20"/>
          <w:lang w:val="en-GB"/>
        </w:rPr>
      </w:pPr>
    </w:p>
    <w:p w14:paraId="2F2D1DEF" w14:textId="5B15EC74" w:rsidR="00C11AED" w:rsidRDefault="00C11AED" w:rsidP="00C11AED">
      <w:pPr>
        <w:spacing w:line="360" w:lineRule="auto"/>
        <w:rPr>
          <w:b/>
          <w:bCs/>
          <w:i/>
          <w:iCs/>
          <w:lang w:val="de-AT"/>
        </w:rPr>
      </w:pPr>
      <w:r w:rsidRPr="00C11AED">
        <w:rPr>
          <w:b/>
          <w:bCs/>
          <w:i/>
          <w:iCs/>
          <w:lang w:val="de-AT"/>
        </w:rPr>
        <w:t>DEUTSCHE FASSUNG</w:t>
      </w:r>
    </w:p>
    <w:p w14:paraId="009000A5" w14:textId="77777777" w:rsidR="00A03D51" w:rsidRDefault="00A03D51" w:rsidP="00C11AED">
      <w:pPr>
        <w:spacing w:line="360" w:lineRule="auto"/>
        <w:rPr>
          <w:b/>
          <w:bCs/>
          <w:i/>
          <w:iCs/>
          <w:lang w:val="de-AT"/>
        </w:rPr>
      </w:pPr>
    </w:p>
    <w:p w14:paraId="78B29738" w14:textId="278A4A01" w:rsidR="00A03D51" w:rsidRPr="00A03D51" w:rsidRDefault="00A03D51" w:rsidP="00A03D51">
      <w:pPr>
        <w:rPr>
          <w:sz w:val="24"/>
          <w:lang w:val="de-AT"/>
        </w:rPr>
      </w:pPr>
      <w:r w:rsidRPr="00A03D51">
        <w:rPr>
          <w:sz w:val="24"/>
        </w:rPr>
        <w:t>Hohe</w:t>
      </w:r>
      <w:r>
        <w:rPr>
          <w:sz w:val="24"/>
        </w:rPr>
        <w:t>r Ausstoß</w:t>
      </w:r>
      <w:r w:rsidRPr="00A03D51">
        <w:rPr>
          <w:sz w:val="24"/>
        </w:rPr>
        <w:t xml:space="preserve"> – niedrige Titer </w:t>
      </w:r>
    </w:p>
    <w:p w14:paraId="766048E9" w14:textId="77777777" w:rsidR="00A03D51" w:rsidRDefault="00A03D51" w:rsidP="00A03D51">
      <w:pPr>
        <w:rPr>
          <w:b/>
          <w:bCs/>
          <w:sz w:val="28"/>
          <w:szCs w:val="28"/>
        </w:rPr>
      </w:pPr>
      <w:r>
        <w:rPr>
          <w:b/>
          <w:bCs/>
          <w:sz w:val="28"/>
          <w:szCs w:val="28"/>
        </w:rPr>
        <w:t xml:space="preserve">Für die PET-Garnproduktion optimierte </w:t>
      </w:r>
      <w:proofErr w:type="spellStart"/>
      <w:r>
        <w:rPr>
          <w:b/>
          <w:bCs/>
          <w:sz w:val="28"/>
          <w:szCs w:val="28"/>
        </w:rPr>
        <w:t>Austrofil</w:t>
      </w:r>
      <w:proofErr w:type="spellEnd"/>
      <w:r>
        <w:rPr>
          <w:b/>
          <w:bCs/>
          <w:sz w:val="28"/>
          <w:szCs w:val="28"/>
        </w:rPr>
        <w:t xml:space="preserve"> VERTEX-Spinnanlagen</w:t>
      </w:r>
    </w:p>
    <w:p w14:paraId="46441B6F" w14:textId="77777777" w:rsidR="00A03D51" w:rsidRPr="00060B0C" w:rsidRDefault="00A03D51" w:rsidP="00A03D51">
      <w:pPr>
        <w:rPr>
          <w:b/>
          <w:bCs/>
          <w:sz w:val="28"/>
          <w:szCs w:val="28"/>
          <w:lang w:val="de-AT"/>
        </w:rPr>
      </w:pPr>
    </w:p>
    <w:p w14:paraId="75ED019D" w14:textId="77777777" w:rsidR="00DE5DCF" w:rsidRPr="00DE5DCF" w:rsidRDefault="00DE5DCF" w:rsidP="00DE5DCF">
      <w:pPr>
        <w:spacing w:line="276" w:lineRule="auto"/>
        <w:rPr>
          <w:rFonts w:cs="Arial"/>
          <w:szCs w:val="20"/>
          <w:lang w:val="de-AT"/>
        </w:rPr>
      </w:pPr>
      <w:r w:rsidRPr="00DE5DCF">
        <w:rPr>
          <w:rFonts w:cs="Arial"/>
          <w:b/>
          <w:bCs/>
          <w:szCs w:val="20"/>
          <w:lang w:val="de-AT"/>
        </w:rPr>
        <w:t>Im Bereich der Spinnanlagen stellt SML dem Messepublikum ein neues Anlagenkonzept vor: Die hochmoderne VERTEX Multifilament-Spinnanlage. Diese neue Spinnanlage ist speziell für die effiziente Herstellung von teilweise orientiertem Garn (</w:t>
      </w:r>
      <w:proofErr w:type="spellStart"/>
      <w:r w:rsidRPr="00DE5DCF">
        <w:rPr>
          <w:rFonts w:cs="Arial"/>
          <w:b/>
          <w:bCs/>
          <w:szCs w:val="20"/>
          <w:lang w:val="de-AT"/>
        </w:rPr>
        <w:t>Partially</w:t>
      </w:r>
      <w:proofErr w:type="spellEnd"/>
      <w:r w:rsidRPr="00DE5DCF">
        <w:rPr>
          <w:rFonts w:cs="Arial"/>
          <w:b/>
          <w:bCs/>
          <w:szCs w:val="20"/>
          <w:lang w:val="de-AT"/>
        </w:rPr>
        <w:t xml:space="preserve"> </w:t>
      </w:r>
      <w:proofErr w:type="spellStart"/>
      <w:r w:rsidRPr="00DE5DCF">
        <w:rPr>
          <w:rFonts w:cs="Arial"/>
          <w:b/>
          <w:bCs/>
          <w:szCs w:val="20"/>
          <w:lang w:val="de-AT"/>
        </w:rPr>
        <w:t>Oriented</w:t>
      </w:r>
      <w:proofErr w:type="spellEnd"/>
      <w:r w:rsidRPr="00DE5DCF">
        <w:rPr>
          <w:rFonts w:cs="Arial"/>
          <w:b/>
          <w:bCs/>
          <w:szCs w:val="20"/>
          <w:lang w:val="de-AT"/>
        </w:rPr>
        <w:t xml:space="preserve"> </w:t>
      </w:r>
      <w:proofErr w:type="spellStart"/>
      <w:r w:rsidRPr="00DE5DCF">
        <w:rPr>
          <w:rFonts w:cs="Arial"/>
          <w:b/>
          <w:bCs/>
          <w:szCs w:val="20"/>
          <w:lang w:val="de-AT"/>
        </w:rPr>
        <w:t>Yarn</w:t>
      </w:r>
      <w:proofErr w:type="spellEnd"/>
      <w:r w:rsidRPr="00DE5DCF">
        <w:rPr>
          <w:rFonts w:cs="Arial"/>
          <w:b/>
          <w:bCs/>
          <w:szCs w:val="20"/>
          <w:lang w:val="de-AT"/>
        </w:rPr>
        <w:t xml:space="preserve">, POY) oder vollständig </w:t>
      </w:r>
      <w:proofErr w:type="spellStart"/>
      <w:r w:rsidRPr="00DE5DCF">
        <w:rPr>
          <w:rFonts w:cs="Arial"/>
          <w:b/>
          <w:bCs/>
          <w:szCs w:val="20"/>
          <w:lang w:val="de-AT"/>
        </w:rPr>
        <w:t>verstrecktem</w:t>
      </w:r>
      <w:proofErr w:type="spellEnd"/>
      <w:r w:rsidRPr="00DE5DCF">
        <w:rPr>
          <w:rFonts w:cs="Arial"/>
          <w:b/>
          <w:bCs/>
          <w:szCs w:val="20"/>
          <w:lang w:val="de-AT"/>
        </w:rPr>
        <w:t xml:space="preserve"> Garn (Fully </w:t>
      </w:r>
      <w:proofErr w:type="spellStart"/>
      <w:r w:rsidRPr="00DE5DCF">
        <w:rPr>
          <w:rFonts w:cs="Arial"/>
          <w:b/>
          <w:bCs/>
          <w:szCs w:val="20"/>
          <w:lang w:val="de-AT"/>
        </w:rPr>
        <w:t>Drawn</w:t>
      </w:r>
      <w:proofErr w:type="spellEnd"/>
      <w:r w:rsidRPr="00DE5DCF">
        <w:rPr>
          <w:rFonts w:cs="Arial"/>
          <w:b/>
          <w:bCs/>
          <w:szCs w:val="20"/>
          <w:lang w:val="de-AT"/>
        </w:rPr>
        <w:t xml:space="preserve"> </w:t>
      </w:r>
      <w:proofErr w:type="spellStart"/>
      <w:r w:rsidRPr="00DE5DCF">
        <w:rPr>
          <w:rFonts w:cs="Arial"/>
          <w:b/>
          <w:bCs/>
          <w:szCs w:val="20"/>
          <w:lang w:val="de-AT"/>
        </w:rPr>
        <w:t>Yarn</w:t>
      </w:r>
      <w:proofErr w:type="spellEnd"/>
      <w:r w:rsidRPr="00DE5DCF">
        <w:rPr>
          <w:rFonts w:cs="Arial"/>
          <w:b/>
          <w:bCs/>
          <w:szCs w:val="20"/>
          <w:lang w:val="de-AT"/>
        </w:rPr>
        <w:t>, FDY) bei niedrigen Titern in höheren Volumina ausgelegt. </w:t>
      </w:r>
      <w:r w:rsidRPr="00DE5DCF">
        <w:rPr>
          <w:rFonts w:cs="Arial"/>
          <w:szCs w:val="20"/>
          <w:lang w:val="de-AT"/>
        </w:rPr>
        <w:t> </w:t>
      </w:r>
    </w:p>
    <w:p w14:paraId="2063E2AB" w14:textId="77777777" w:rsidR="00DE5DCF" w:rsidRPr="00DE5DCF" w:rsidRDefault="00DE5DCF" w:rsidP="00DE5DCF">
      <w:pPr>
        <w:spacing w:line="276" w:lineRule="auto"/>
        <w:rPr>
          <w:rFonts w:cs="Arial"/>
          <w:szCs w:val="20"/>
          <w:lang w:val="de-AT"/>
        </w:rPr>
      </w:pPr>
    </w:p>
    <w:p w14:paraId="32FB6CB3" w14:textId="77777777" w:rsidR="00DE5DCF" w:rsidRPr="00DE5DCF" w:rsidRDefault="00DE5DCF" w:rsidP="00DE5DCF">
      <w:pPr>
        <w:spacing w:line="276" w:lineRule="auto"/>
        <w:rPr>
          <w:rFonts w:cs="Arial"/>
          <w:szCs w:val="20"/>
          <w:lang w:val="de-AT"/>
        </w:rPr>
      </w:pPr>
      <w:r w:rsidRPr="00DE5DCF">
        <w:rPr>
          <w:rFonts w:cs="Arial"/>
          <w:szCs w:val="20"/>
          <w:lang w:val="de-AT"/>
        </w:rPr>
        <w:t xml:space="preserve">Wesentliche Merkmale des VERTEX-Konzepts sind die Optimierung für PET, die Fähigkeit zur Herstellung einer breiten Palette unterschiedlicher Garntypen, -qualitäten und -farben sowie die Erweiterbarkeit der Anlage. Neben PET verarbeiten die VERTEX-Anlagen auf gleichem Qualitätsniveau auch PP und PA. „Die VERTEX-Serie ist die perfekte Ergänzung zu unseren meistverkauften </w:t>
      </w:r>
      <w:proofErr w:type="spellStart"/>
      <w:r w:rsidRPr="00DE5DCF">
        <w:rPr>
          <w:rFonts w:cs="Arial"/>
          <w:szCs w:val="20"/>
          <w:lang w:val="de-AT"/>
        </w:rPr>
        <w:t>Austrofil</w:t>
      </w:r>
      <w:proofErr w:type="spellEnd"/>
      <w:r w:rsidRPr="00DE5DCF">
        <w:rPr>
          <w:rFonts w:cs="Arial"/>
          <w:szCs w:val="20"/>
          <w:lang w:val="de-AT"/>
        </w:rPr>
        <w:t xml:space="preserve"> MT/HT Multifilament-Spinnanlagen“, erläutert Thomas Pucher, </w:t>
      </w:r>
      <w:proofErr w:type="spellStart"/>
      <w:r w:rsidRPr="00DE5DCF">
        <w:rPr>
          <w:rFonts w:cs="Arial"/>
          <w:szCs w:val="20"/>
          <w:lang w:val="de-AT"/>
        </w:rPr>
        <w:t>Product</w:t>
      </w:r>
      <w:proofErr w:type="spellEnd"/>
      <w:r w:rsidRPr="00DE5DCF">
        <w:rPr>
          <w:rFonts w:cs="Arial"/>
          <w:szCs w:val="20"/>
          <w:lang w:val="de-AT"/>
        </w:rPr>
        <w:t xml:space="preserve"> Manager bei SML. Typische Endprodukte sind feine Garne für textile Anwendungen, Outdoor-Bekleidung, Heimtextilien, Teppichböden und Polsterungen.  </w:t>
      </w:r>
    </w:p>
    <w:p w14:paraId="7285D9CE" w14:textId="77777777" w:rsidR="00DE5DCF" w:rsidRPr="00DE5DCF" w:rsidRDefault="00DE5DCF" w:rsidP="00DE5DCF">
      <w:pPr>
        <w:spacing w:line="276" w:lineRule="auto"/>
        <w:rPr>
          <w:rFonts w:cs="Arial"/>
          <w:szCs w:val="20"/>
          <w:lang w:val="de-AT"/>
        </w:rPr>
      </w:pPr>
    </w:p>
    <w:p w14:paraId="14019851" w14:textId="77777777" w:rsidR="00DE5DCF" w:rsidRPr="00DE5DCF" w:rsidRDefault="00DE5DCF" w:rsidP="00DE5DCF">
      <w:pPr>
        <w:spacing w:line="276" w:lineRule="auto"/>
        <w:rPr>
          <w:rFonts w:cs="Arial"/>
          <w:szCs w:val="20"/>
          <w:lang w:val="de-AT"/>
        </w:rPr>
      </w:pPr>
      <w:r w:rsidRPr="00DE5DCF">
        <w:rPr>
          <w:rFonts w:cs="Arial"/>
          <w:b/>
          <w:bCs/>
          <w:szCs w:val="20"/>
          <w:lang w:val="de-AT"/>
        </w:rPr>
        <w:t>Fokus auf Garne von 50 bis 1.200 den</w:t>
      </w:r>
      <w:r w:rsidRPr="00DE5DCF">
        <w:rPr>
          <w:rFonts w:cs="Arial"/>
          <w:szCs w:val="20"/>
          <w:lang w:val="de-AT"/>
        </w:rPr>
        <w:t> </w:t>
      </w:r>
    </w:p>
    <w:p w14:paraId="1C3D253C" w14:textId="0207FE59" w:rsidR="00DE5DCF" w:rsidRPr="00DE5DCF" w:rsidRDefault="00DE5DCF" w:rsidP="00DE5DCF">
      <w:pPr>
        <w:spacing w:line="276" w:lineRule="auto"/>
        <w:rPr>
          <w:rFonts w:cs="Arial"/>
          <w:szCs w:val="20"/>
          <w:lang w:val="de-AT"/>
        </w:rPr>
      </w:pPr>
      <w:r w:rsidRPr="00DE5DCF">
        <w:rPr>
          <w:rFonts w:cs="Arial"/>
          <w:szCs w:val="20"/>
          <w:lang w:val="de-AT"/>
        </w:rPr>
        <w:t xml:space="preserve">Eine klare Stärke der VERTEX-Serie liegt im </w:t>
      </w:r>
      <w:proofErr w:type="spellStart"/>
      <w:r w:rsidRPr="00DE5DCF">
        <w:rPr>
          <w:rFonts w:cs="Arial"/>
          <w:szCs w:val="20"/>
          <w:lang w:val="de-AT"/>
        </w:rPr>
        <w:t>Titerbereich</w:t>
      </w:r>
      <w:proofErr w:type="spellEnd"/>
      <w:r w:rsidRPr="00DE5DCF">
        <w:rPr>
          <w:rFonts w:cs="Arial"/>
          <w:szCs w:val="20"/>
          <w:lang w:val="de-AT"/>
        </w:rPr>
        <w:t xml:space="preserve"> zwischen 50 und 1.200 den bei einer maximalen </w:t>
      </w:r>
      <w:r w:rsidR="00C31029">
        <w:rPr>
          <w:rFonts w:cs="Arial"/>
          <w:szCs w:val="20"/>
          <w:lang w:val="de-AT"/>
        </w:rPr>
        <w:t>Ausstoßl</w:t>
      </w:r>
      <w:r w:rsidRPr="00DE5DCF">
        <w:rPr>
          <w:rFonts w:cs="Arial"/>
          <w:szCs w:val="20"/>
          <w:lang w:val="de-AT"/>
        </w:rPr>
        <w:t xml:space="preserve">eistung von bis zu 270 kg/h. „Auch bei hohen Geschwindigkeiten garantiert das VERTEX-Konzept höchste Qualität bei niedrigen Titern. Im Allgemeinen wird dies durch das präzise Zusammenspiel wichtiger Komponenten ermöglicht, wobei der ausgeklügelte </w:t>
      </w:r>
      <w:r w:rsidR="005D205F">
        <w:rPr>
          <w:rFonts w:cs="Arial"/>
          <w:szCs w:val="20"/>
          <w:lang w:val="de-AT"/>
        </w:rPr>
        <w:t>Faden</w:t>
      </w:r>
      <w:r w:rsidRPr="00DE5DCF">
        <w:rPr>
          <w:rFonts w:cs="Arial"/>
          <w:szCs w:val="20"/>
          <w:lang w:val="de-AT"/>
        </w:rPr>
        <w:t>lauf einen besonderen Beitrag leistet“, erklärt Thomas Pucher. Auch der einfache Anfahrvorgang mit Hochlauffunktion trägt zur Effizienz der VERTEX-Anlagen bei.   </w:t>
      </w:r>
    </w:p>
    <w:p w14:paraId="70CA1F0C" w14:textId="77777777" w:rsidR="00DE5DCF" w:rsidRPr="00DE5DCF" w:rsidRDefault="00DE5DCF" w:rsidP="00DE5DCF">
      <w:pPr>
        <w:spacing w:line="276" w:lineRule="auto"/>
        <w:rPr>
          <w:rFonts w:cs="Arial"/>
          <w:szCs w:val="20"/>
          <w:lang w:val="de-AT"/>
        </w:rPr>
      </w:pPr>
    </w:p>
    <w:p w14:paraId="15160EAA" w14:textId="77777777" w:rsidR="00DE5DCF" w:rsidRPr="00DE5DCF" w:rsidRDefault="00DE5DCF" w:rsidP="00DE5DCF">
      <w:pPr>
        <w:spacing w:line="276" w:lineRule="auto"/>
        <w:rPr>
          <w:rFonts w:cs="Arial"/>
          <w:szCs w:val="20"/>
          <w:lang w:val="de-AT"/>
        </w:rPr>
      </w:pPr>
      <w:r w:rsidRPr="00DE5DCF">
        <w:rPr>
          <w:rFonts w:cs="Arial"/>
          <w:b/>
          <w:bCs/>
          <w:szCs w:val="20"/>
          <w:lang w:val="de-AT"/>
        </w:rPr>
        <w:t>Konfigurationsoptionen und Erweiterbarkeit</w:t>
      </w:r>
      <w:r w:rsidRPr="00DE5DCF">
        <w:rPr>
          <w:rFonts w:cs="Arial"/>
          <w:szCs w:val="20"/>
          <w:lang w:val="de-AT"/>
        </w:rPr>
        <w:t> </w:t>
      </w:r>
    </w:p>
    <w:p w14:paraId="0A3D5A9D" w14:textId="77777777" w:rsidR="00DE5DCF" w:rsidRPr="00DE5DCF" w:rsidRDefault="00DE5DCF" w:rsidP="00DE5DCF">
      <w:pPr>
        <w:spacing w:line="276" w:lineRule="auto"/>
        <w:rPr>
          <w:rFonts w:cs="Arial"/>
          <w:szCs w:val="20"/>
          <w:lang w:val="de-AT"/>
        </w:rPr>
      </w:pPr>
      <w:r w:rsidRPr="00DE5DCF">
        <w:rPr>
          <w:rFonts w:cs="Arial"/>
          <w:szCs w:val="20"/>
          <w:lang w:val="de-AT"/>
        </w:rPr>
        <w:t>Das VERTEX-Konzept steht für außergewöhnliche Anpassungsfähigkeit und hohe Flexibilität in der Produktion: Zwei getrennte Spinnköpfe ermöglichen die gleichzeitige Herstellung zweier unterschiedlicher Produkte. Die Spinnpositionen können flexibel eingestellt werden. Die VERTEX-Anlage kann mit einem oder zwei Extrudern unterschiedlicher Typen und Leistungsparameter ausgestattet werden, die genau auf die Anforderungen jedes einzelnen Kunden zugeschnitten sind. Dank ihres modularen Aufbaus kann die Anlage leicht erweitert werden, um die Kapazität zu erhöhen, indem sie je nach Bedarf von 24 Enden bis zu 32, 48 oder sogar 64 Enden skaliert wird.  </w:t>
      </w:r>
    </w:p>
    <w:p w14:paraId="6EC9FE1E" w14:textId="77777777" w:rsidR="00DE5DCF" w:rsidRPr="00DE5DCF" w:rsidRDefault="00DE5DCF" w:rsidP="00DE5DCF">
      <w:pPr>
        <w:spacing w:line="276" w:lineRule="auto"/>
        <w:rPr>
          <w:rFonts w:cs="Arial"/>
          <w:szCs w:val="20"/>
          <w:lang w:val="de-AT"/>
        </w:rPr>
      </w:pPr>
      <w:r w:rsidRPr="00DE5DCF">
        <w:rPr>
          <w:rFonts w:cs="Arial"/>
          <w:szCs w:val="20"/>
          <w:lang w:val="de-AT"/>
        </w:rPr>
        <w:t> </w:t>
      </w:r>
    </w:p>
    <w:p w14:paraId="5626B0DE" w14:textId="77777777" w:rsidR="00DE5DCF" w:rsidRPr="00DE5DCF" w:rsidRDefault="00DE5DCF" w:rsidP="00DE5DCF">
      <w:pPr>
        <w:spacing w:line="276" w:lineRule="auto"/>
        <w:rPr>
          <w:rFonts w:cs="Arial"/>
          <w:szCs w:val="20"/>
          <w:lang w:val="de-AT"/>
        </w:rPr>
      </w:pPr>
      <w:r w:rsidRPr="00DE5DCF">
        <w:rPr>
          <w:rFonts w:cs="Arial"/>
          <w:szCs w:val="20"/>
          <w:lang w:val="de-AT"/>
        </w:rPr>
        <w:t xml:space="preserve">Bezüglich der Wicklung stehen drei verschiedene </w:t>
      </w:r>
      <w:proofErr w:type="spellStart"/>
      <w:r w:rsidRPr="00DE5DCF">
        <w:rPr>
          <w:rFonts w:cs="Arial"/>
          <w:szCs w:val="20"/>
          <w:lang w:val="de-AT"/>
        </w:rPr>
        <w:t>Wicklertypen</w:t>
      </w:r>
      <w:proofErr w:type="spellEnd"/>
      <w:r w:rsidRPr="00DE5DCF">
        <w:rPr>
          <w:rFonts w:cs="Arial"/>
          <w:szCs w:val="20"/>
          <w:lang w:val="de-AT"/>
        </w:rPr>
        <w:t xml:space="preserve"> zur Verfügung: je nachdem, ob der Hersteller den Schwerpunkt auf hohe Wickelgeschwindigkeit, hohe Flexibilität oder eine einfache </w:t>
      </w:r>
      <w:proofErr w:type="spellStart"/>
      <w:r w:rsidRPr="00DE5DCF">
        <w:rPr>
          <w:rFonts w:cs="Arial"/>
          <w:szCs w:val="20"/>
          <w:lang w:val="de-AT"/>
        </w:rPr>
        <w:t>Wicklerkonstruktion</w:t>
      </w:r>
      <w:proofErr w:type="spellEnd"/>
      <w:r w:rsidRPr="00DE5DCF">
        <w:rPr>
          <w:rFonts w:cs="Arial"/>
          <w:szCs w:val="20"/>
          <w:lang w:val="de-AT"/>
        </w:rPr>
        <w:t xml:space="preserve"> legt. </w:t>
      </w:r>
    </w:p>
    <w:p w14:paraId="0C22D409" w14:textId="77777777" w:rsidR="00C11AED" w:rsidRPr="00DE5DCF" w:rsidRDefault="00C11AED" w:rsidP="00122C14">
      <w:pPr>
        <w:spacing w:line="276" w:lineRule="auto"/>
        <w:rPr>
          <w:rFonts w:cs="Arial"/>
          <w:szCs w:val="20"/>
          <w:lang w:val="de-AT"/>
        </w:rPr>
      </w:pPr>
    </w:p>
    <w:p w14:paraId="5ABE4783" w14:textId="77777777" w:rsidR="00122C14" w:rsidRPr="00122C14" w:rsidRDefault="00122C14" w:rsidP="00122C14">
      <w:pPr>
        <w:spacing w:line="276" w:lineRule="auto"/>
        <w:rPr>
          <w:rFonts w:cs="Arial"/>
          <w:szCs w:val="20"/>
          <w:lang w:val="de-AT"/>
        </w:rPr>
      </w:pPr>
    </w:p>
    <w:p w14:paraId="54A41CF1" w14:textId="77777777" w:rsidR="00DD5996" w:rsidRDefault="00DD5996" w:rsidP="002E6BBC">
      <w:pPr>
        <w:spacing w:line="360" w:lineRule="auto"/>
        <w:rPr>
          <w:rFonts w:cs="Arial"/>
        </w:rPr>
      </w:pPr>
    </w:p>
    <w:p w14:paraId="2FA1C0B3" w14:textId="77777777" w:rsidR="00CE7A3C" w:rsidRDefault="00CE7A3C" w:rsidP="002E6BBC">
      <w:pPr>
        <w:spacing w:line="360" w:lineRule="auto"/>
        <w:rPr>
          <w:rFonts w:cs="Arial"/>
        </w:rPr>
      </w:pPr>
    </w:p>
    <w:p w14:paraId="6BA040AC" w14:textId="77777777" w:rsidR="00CE7A3C" w:rsidRDefault="00CE7A3C" w:rsidP="002E6BBC">
      <w:pPr>
        <w:spacing w:line="360" w:lineRule="auto"/>
        <w:rPr>
          <w:rFonts w:cs="Arial"/>
        </w:rPr>
      </w:pPr>
    </w:p>
    <w:p w14:paraId="4934E560" w14:textId="77777777" w:rsidR="00CE7A3C" w:rsidRDefault="00CE7A3C" w:rsidP="002E6BBC">
      <w:pPr>
        <w:spacing w:line="360" w:lineRule="auto"/>
        <w:rPr>
          <w:rFonts w:cs="Arial"/>
        </w:rPr>
      </w:pPr>
    </w:p>
    <w:p w14:paraId="60F85DE0" w14:textId="77777777" w:rsidR="00CE7A3C" w:rsidRDefault="00CE7A3C" w:rsidP="002E6BBC">
      <w:pPr>
        <w:spacing w:line="360" w:lineRule="auto"/>
        <w:rPr>
          <w:rFonts w:cs="Arial"/>
        </w:rPr>
      </w:pPr>
    </w:p>
    <w:p w14:paraId="44CB0DA1" w14:textId="77777777" w:rsidR="00CE7A3C" w:rsidRDefault="00CE7A3C" w:rsidP="002E6BBC">
      <w:pPr>
        <w:spacing w:line="360" w:lineRule="auto"/>
        <w:rPr>
          <w:rFonts w:cs="Arial"/>
        </w:rPr>
      </w:pPr>
    </w:p>
    <w:p w14:paraId="1600544A" w14:textId="77777777" w:rsidR="00CE7A3C" w:rsidRDefault="00CE7A3C" w:rsidP="002E6BBC">
      <w:pPr>
        <w:spacing w:line="360" w:lineRule="auto"/>
        <w:rPr>
          <w:rFonts w:cs="Arial"/>
        </w:rPr>
      </w:pPr>
    </w:p>
    <w:p w14:paraId="7EE3E24E" w14:textId="46AE0285" w:rsidR="002E6BBC" w:rsidRPr="00DD5996" w:rsidRDefault="00C11AED" w:rsidP="002E6BBC">
      <w:pPr>
        <w:spacing w:line="360" w:lineRule="auto"/>
        <w:rPr>
          <w:b/>
          <w:bCs/>
          <w:i/>
          <w:iCs/>
          <w:lang w:val="en-GB"/>
        </w:rPr>
      </w:pPr>
      <w:r w:rsidRPr="00DD5996">
        <w:rPr>
          <w:b/>
          <w:bCs/>
          <w:i/>
          <w:iCs/>
          <w:lang w:val="en-GB"/>
        </w:rPr>
        <w:t xml:space="preserve">Pictures / </w:t>
      </w:r>
      <w:proofErr w:type="spellStart"/>
      <w:r w:rsidRPr="00DD5996">
        <w:rPr>
          <w:b/>
          <w:bCs/>
          <w:i/>
          <w:iCs/>
          <w:lang w:val="en-GB"/>
        </w:rPr>
        <w:t>Bildmaterial</w:t>
      </w:r>
      <w:proofErr w:type="spellEnd"/>
      <w:r w:rsidRPr="00DD5996">
        <w:rPr>
          <w:b/>
          <w:bCs/>
          <w:i/>
          <w:iCs/>
          <w:lang w:val="en-GB"/>
        </w:rPr>
        <w:t>:</w:t>
      </w:r>
    </w:p>
    <w:p w14:paraId="4A8DEA21" w14:textId="7ABD0024" w:rsidR="00C11AED" w:rsidRDefault="00C81C53" w:rsidP="002E6BBC">
      <w:pPr>
        <w:spacing w:line="360" w:lineRule="auto"/>
        <w:rPr>
          <w:lang w:val="en-GB"/>
        </w:rPr>
      </w:pPr>
      <w:r w:rsidRPr="00C81C53">
        <w:rPr>
          <w:lang w:val="en-GB"/>
        </w:rPr>
        <w:drawing>
          <wp:inline distT="0" distB="0" distL="0" distR="0" wp14:anchorId="3FBB6668" wp14:editId="58A69191">
            <wp:extent cx="1828800" cy="2098431"/>
            <wp:effectExtent l="0" t="0" r="0" b="0"/>
            <wp:docPr id="1730756652" name="Grafik 1" descr="Ein Bild, das Im Haus, Stahl, Maschine,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56652" name="Grafik 1" descr="Ein Bild, das Im Haus, Stahl, Maschine, Fabrik enthält.&#10;&#10;KI-generierte Inhalte können fehlerhaft sein."/>
                    <pic:cNvPicPr/>
                  </pic:nvPicPr>
                  <pic:blipFill>
                    <a:blip r:embed="rId7"/>
                    <a:stretch>
                      <a:fillRect/>
                    </a:stretch>
                  </pic:blipFill>
                  <pic:spPr>
                    <a:xfrm>
                      <a:off x="0" y="0"/>
                      <a:ext cx="1832002" cy="2102105"/>
                    </a:xfrm>
                    <a:prstGeom prst="rect">
                      <a:avLst/>
                    </a:prstGeom>
                  </pic:spPr>
                </pic:pic>
              </a:graphicData>
            </a:graphic>
          </wp:inline>
        </w:drawing>
      </w:r>
    </w:p>
    <w:p w14:paraId="6DA4E8EF" w14:textId="6D20BF9F" w:rsidR="005A119B" w:rsidRDefault="0085341F" w:rsidP="002E6BBC">
      <w:pPr>
        <w:spacing w:line="360" w:lineRule="auto"/>
        <w:rPr>
          <w:sz w:val="16"/>
          <w:szCs w:val="16"/>
          <w:lang w:val="en-GB"/>
        </w:rPr>
      </w:pPr>
      <w:r>
        <w:rPr>
          <w:sz w:val="16"/>
          <w:szCs w:val="16"/>
          <w:lang w:val="en-GB"/>
        </w:rPr>
        <w:t>Vertex Spinning Line</w:t>
      </w:r>
      <w:r w:rsidR="008D1144">
        <w:rPr>
          <w:sz w:val="16"/>
          <w:szCs w:val="16"/>
          <w:lang w:val="en-GB"/>
        </w:rPr>
        <w:t>.</w:t>
      </w:r>
      <w:r w:rsidR="00D42153">
        <w:rPr>
          <w:sz w:val="16"/>
          <w:szCs w:val="16"/>
          <w:lang w:val="en-GB"/>
        </w:rPr>
        <w:t>jpg</w:t>
      </w:r>
      <w:r w:rsidR="009D758F" w:rsidRPr="00DD5996">
        <w:rPr>
          <w:sz w:val="16"/>
          <w:szCs w:val="16"/>
          <w:lang w:val="en-GB"/>
        </w:rPr>
        <w:br/>
        <w:t xml:space="preserve">Photo credit: </w:t>
      </w:r>
      <w:r w:rsidR="00CE7A3C">
        <w:rPr>
          <w:sz w:val="16"/>
          <w:szCs w:val="16"/>
          <w:lang w:val="en-GB"/>
        </w:rPr>
        <w:t>KHP</w:t>
      </w:r>
      <w:r w:rsidR="00616626">
        <w:rPr>
          <w:sz w:val="16"/>
          <w:szCs w:val="16"/>
          <w:lang w:val="en-GB"/>
        </w:rPr>
        <w:t xml:space="preserve"> Karin Hackl</w:t>
      </w:r>
    </w:p>
    <w:p w14:paraId="72FE5251" w14:textId="77777777" w:rsidR="00616626" w:rsidRDefault="00616626" w:rsidP="002E6BBC">
      <w:pPr>
        <w:spacing w:line="360" w:lineRule="auto"/>
        <w:rPr>
          <w:sz w:val="16"/>
          <w:szCs w:val="16"/>
          <w:lang w:val="en-GB"/>
        </w:rPr>
      </w:pPr>
    </w:p>
    <w:p w14:paraId="69326557" w14:textId="0D88524E" w:rsidR="00616626" w:rsidRDefault="00257584" w:rsidP="002E6BBC">
      <w:pPr>
        <w:spacing w:line="360" w:lineRule="auto"/>
        <w:rPr>
          <w:sz w:val="16"/>
          <w:szCs w:val="16"/>
          <w:lang w:val="en-GB"/>
        </w:rPr>
      </w:pPr>
      <w:r w:rsidRPr="00257584">
        <w:rPr>
          <w:sz w:val="16"/>
          <w:szCs w:val="16"/>
          <w:lang w:val="en-GB"/>
        </w:rPr>
        <w:drawing>
          <wp:inline distT="0" distB="0" distL="0" distR="0" wp14:anchorId="41CA408B" wp14:editId="30587DDA">
            <wp:extent cx="2229161" cy="1486107"/>
            <wp:effectExtent l="0" t="0" r="0" b="0"/>
            <wp:docPr id="1648434830" name="Grafik 1" descr="Ein Bild, das Menschliches Gesicht, Person, Mann,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434830" name="Grafik 1" descr="Ein Bild, das Menschliches Gesicht, Person, Mann, Kleidung enthält.&#10;&#10;KI-generierte Inhalte können fehlerhaft sein."/>
                    <pic:cNvPicPr/>
                  </pic:nvPicPr>
                  <pic:blipFill>
                    <a:blip r:embed="rId8"/>
                    <a:stretch>
                      <a:fillRect/>
                    </a:stretch>
                  </pic:blipFill>
                  <pic:spPr>
                    <a:xfrm>
                      <a:off x="0" y="0"/>
                      <a:ext cx="2229161" cy="1486107"/>
                    </a:xfrm>
                    <a:prstGeom prst="rect">
                      <a:avLst/>
                    </a:prstGeom>
                  </pic:spPr>
                </pic:pic>
              </a:graphicData>
            </a:graphic>
          </wp:inline>
        </w:drawing>
      </w:r>
    </w:p>
    <w:p w14:paraId="06F79104" w14:textId="10EAADA9" w:rsidR="00D42153" w:rsidRDefault="00D42153" w:rsidP="00D42153">
      <w:pPr>
        <w:spacing w:line="360" w:lineRule="auto"/>
        <w:rPr>
          <w:sz w:val="16"/>
          <w:szCs w:val="16"/>
          <w:lang w:val="en-GB"/>
        </w:rPr>
      </w:pPr>
      <w:r>
        <w:rPr>
          <w:sz w:val="16"/>
          <w:szCs w:val="16"/>
          <w:lang w:val="en-GB"/>
        </w:rPr>
        <w:t>Vertex Spinning Line</w:t>
      </w:r>
      <w:r>
        <w:rPr>
          <w:sz w:val="16"/>
          <w:szCs w:val="16"/>
          <w:lang w:val="en-GB"/>
        </w:rPr>
        <w:t>-detail.jpg</w:t>
      </w:r>
      <w:r w:rsidRPr="00DD5996">
        <w:rPr>
          <w:sz w:val="16"/>
          <w:szCs w:val="16"/>
          <w:lang w:val="en-GB"/>
        </w:rPr>
        <w:br/>
        <w:t xml:space="preserve">Photo credit: </w:t>
      </w:r>
      <w:r>
        <w:rPr>
          <w:sz w:val="16"/>
          <w:szCs w:val="16"/>
          <w:lang w:val="en-GB"/>
        </w:rPr>
        <w:t>KHP Karin Hackl</w:t>
      </w:r>
    </w:p>
    <w:p w14:paraId="6D0C2BC2" w14:textId="77777777" w:rsidR="00D42153" w:rsidRDefault="00D42153" w:rsidP="002E6BBC">
      <w:pPr>
        <w:spacing w:line="360" w:lineRule="auto"/>
        <w:rPr>
          <w:sz w:val="16"/>
          <w:szCs w:val="16"/>
          <w:lang w:val="en-GB"/>
        </w:rPr>
      </w:pPr>
    </w:p>
    <w:p w14:paraId="72CCAC10" w14:textId="77777777" w:rsidR="00B85D8C" w:rsidRPr="00A202B0" w:rsidRDefault="00B85D8C" w:rsidP="002E6BBC">
      <w:pPr>
        <w:spacing w:line="360" w:lineRule="auto"/>
        <w:rPr>
          <w:lang w:val="en-GB"/>
        </w:rPr>
      </w:pPr>
    </w:p>
    <w:p w14:paraId="463165EB" w14:textId="77777777" w:rsidR="002E6BBC" w:rsidRPr="00A202B0" w:rsidRDefault="002E6BBC" w:rsidP="002E6BBC">
      <w:pPr>
        <w:rPr>
          <w:lang w:val="en-GB"/>
        </w:rPr>
      </w:pPr>
    </w:p>
    <w:p w14:paraId="33A1927D" w14:textId="23F11674" w:rsidR="002E6BBC" w:rsidRPr="00241EF6" w:rsidRDefault="00C11AED" w:rsidP="00DD5996">
      <w:pPr>
        <w:jc w:val="right"/>
        <w:rPr>
          <w:lang w:val="de-AT"/>
        </w:rPr>
      </w:pPr>
      <w:r w:rsidRPr="00241EF6">
        <w:rPr>
          <w:lang w:val="de-AT"/>
        </w:rPr>
        <w:t>Redlham, 16.09.2025</w:t>
      </w:r>
      <w:r w:rsidR="002E6BBC" w:rsidRPr="00241EF6">
        <w:rPr>
          <w:lang w:val="de-AT"/>
        </w:rPr>
        <w:tab/>
      </w:r>
      <w:r w:rsidR="002E6BBC" w:rsidRPr="00241EF6">
        <w:rPr>
          <w:lang w:val="de-AT"/>
        </w:rPr>
        <w:tab/>
      </w:r>
    </w:p>
    <w:p w14:paraId="7BFFAC76" w14:textId="77777777" w:rsidR="00C11AED" w:rsidRPr="00241EF6" w:rsidRDefault="00C11AED" w:rsidP="002E6BBC">
      <w:pPr>
        <w:rPr>
          <w:lang w:val="de-AT"/>
        </w:rPr>
      </w:pPr>
    </w:p>
    <w:p w14:paraId="587DA372" w14:textId="77777777" w:rsidR="002E6BBC" w:rsidRPr="00241EF6" w:rsidRDefault="002E6BBC" w:rsidP="002E6BBC">
      <w:pPr>
        <w:rPr>
          <w:lang w:val="de-AT"/>
        </w:rPr>
      </w:pPr>
    </w:p>
    <w:p w14:paraId="1465A7BF" w14:textId="77777777" w:rsidR="00C11AED" w:rsidRDefault="002E6BBC" w:rsidP="002E6BBC">
      <w:r w:rsidRPr="004245EA">
        <w:rPr>
          <w:b/>
        </w:rPr>
        <w:t>SML Maschinengesellschaft mbH</w:t>
      </w:r>
    </w:p>
    <w:p w14:paraId="44D9A6F7" w14:textId="16468122" w:rsidR="00C11AED" w:rsidRDefault="00C11AED" w:rsidP="002E6BBC">
      <w:r>
        <w:t>Marketing Communication</w:t>
      </w:r>
    </w:p>
    <w:p w14:paraId="0A459E26" w14:textId="7182E009" w:rsidR="002E6BBC" w:rsidRPr="00C11AED" w:rsidRDefault="002E6BBC" w:rsidP="002E6BBC">
      <w:pPr>
        <w:rPr>
          <w:lang w:val="de-AT"/>
        </w:rPr>
      </w:pPr>
      <w:r w:rsidRPr="004245EA">
        <w:t xml:space="preserve">Bettina Kreuzer </w:t>
      </w:r>
    </w:p>
    <w:p w14:paraId="2BD0D15A" w14:textId="298514FC" w:rsidR="002E6BBC" w:rsidRPr="008D1144" w:rsidRDefault="004245EA" w:rsidP="002E6BBC">
      <w:pPr>
        <w:rPr>
          <w:lang w:val="en-GB"/>
        </w:rPr>
      </w:pPr>
      <w:r w:rsidRPr="008D1144">
        <w:rPr>
          <w:lang w:val="en-GB"/>
        </w:rPr>
        <w:t xml:space="preserve">Phone: </w:t>
      </w:r>
      <w:r w:rsidR="002E6BBC" w:rsidRPr="008D1144">
        <w:rPr>
          <w:lang w:val="en-GB"/>
        </w:rPr>
        <w:t>+43 76</w:t>
      </w:r>
      <w:r w:rsidRPr="008D1144">
        <w:rPr>
          <w:lang w:val="en-GB"/>
        </w:rPr>
        <w:t xml:space="preserve">73 90999 </w:t>
      </w:r>
      <w:r w:rsidR="00C11AED" w:rsidRPr="008D1144">
        <w:rPr>
          <w:lang w:val="en-GB"/>
        </w:rPr>
        <w:t>356</w:t>
      </w:r>
    </w:p>
    <w:p w14:paraId="04FC305B" w14:textId="77777777" w:rsidR="002E6BBC" w:rsidRPr="004245EA" w:rsidRDefault="004245EA" w:rsidP="002E6BBC">
      <w:pPr>
        <w:rPr>
          <w:lang w:val="en-GB"/>
        </w:rPr>
      </w:pPr>
      <w:r w:rsidRPr="004245EA">
        <w:rPr>
          <w:lang w:val="en-GB"/>
        </w:rPr>
        <w:t>E</w:t>
      </w:r>
      <w:r w:rsidR="002E6BBC" w:rsidRPr="004245EA">
        <w:rPr>
          <w:lang w:val="en-GB"/>
        </w:rPr>
        <w:t xml:space="preserve">-mail: </w:t>
      </w:r>
      <w:r w:rsidRPr="004245EA">
        <w:rPr>
          <w:lang w:val="en-GB"/>
        </w:rPr>
        <w:tab/>
      </w:r>
      <w:hyperlink r:id="rId9" w:history="1">
        <w:r w:rsidR="002E6BBC" w:rsidRPr="004245EA">
          <w:rPr>
            <w:rStyle w:val="Hyperlink"/>
            <w:lang w:val="en-GB"/>
          </w:rPr>
          <w:t>krb@sml.at</w:t>
        </w:r>
      </w:hyperlink>
    </w:p>
    <w:p w14:paraId="59D7D18C" w14:textId="77777777" w:rsidR="002E6BBC" w:rsidRPr="004245EA" w:rsidRDefault="002E6BBC" w:rsidP="002E6BBC">
      <w:pPr>
        <w:rPr>
          <w:lang w:val="en-GB"/>
        </w:rPr>
      </w:pPr>
      <w:r w:rsidRPr="004245EA">
        <w:rPr>
          <w:lang w:val="en-GB"/>
        </w:rPr>
        <w:t>www.sml.at</w:t>
      </w:r>
    </w:p>
    <w:p w14:paraId="478ED46E" w14:textId="77777777" w:rsidR="002E6BBC" w:rsidRPr="004245EA" w:rsidRDefault="002E6BBC">
      <w:pPr>
        <w:rPr>
          <w:sz w:val="22"/>
          <w:lang w:val="en-GB"/>
        </w:rPr>
      </w:pPr>
    </w:p>
    <w:sectPr w:rsidR="002E6BBC" w:rsidRPr="004245EA" w:rsidSect="00D20537">
      <w:headerReference w:type="default" r:id="rId10"/>
      <w:footerReference w:type="default" r:id="rId11"/>
      <w:pgSz w:w="11906" w:h="16838" w:code="9"/>
      <w:pgMar w:top="2127" w:right="737" w:bottom="737" w:left="1134" w:header="630"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321FE0" w14:textId="77777777" w:rsidR="008623AE" w:rsidRDefault="008623AE">
      <w:r>
        <w:separator/>
      </w:r>
    </w:p>
  </w:endnote>
  <w:endnote w:type="continuationSeparator" w:id="0">
    <w:p w14:paraId="0B124AB7" w14:textId="77777777" w:rsidR="008623AE" w:rsidRDefault="008623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2FA9A" w14:textId="77777777" w:rsidR="0092151F" w:rsidRPr="00F91A12" w:rsidRDefault="006C0BCA" w:rsidP="001E7D70">
    <w:pPr>
      <w:pStyle w:val="Fuzeile"/>
      <w:pBdr>
        <w:top w:val="single" w:sz="4" w:space="1" w:color="808080" w:themeColor="background1" w:themeShade="80"/>
      </w:pBdr>
      <w:tabs>
        <w:tab w:val="clear" w:pos="4536"/>
        <w:tab w:val="center" w:pos="4819"/>
      </w:tabs>
      <w:rPr>
        <w:snapToGrid w:val="0"/>
        <w:sz w:val="16"/>
        <w:szCs w:val="16"/>
      </w:rPr>
    </w:pPr>
    <w:r w:rsidRPr="00F91A12">
      <w:rPr>
        <w:snapToGrid w:val="0"/>
        <w:sz w:val="16"/>
        <w:szCs w:val="16"/>
        <w:lang w:val="en-GB"/>
      </w:rPr>
      <w:fldChar w:fldCharType="begin"/>
    </w:r>
    <w:r w:rsidRPr="00F91A12">
      <w:rPr>
        <w:snapToGrid w:val="0"/>
        <w:sz w:val="16"/>
        <w:szCs w:val="16"/>
      </w:rPr>
      <w:instrText xml:space="preserve"> FILENAME \p </w:instrText>
    </w:r>
    <w:r w:rsidRPr="00F91A12">
      <w:rPr>
        <w:snapToGrid w:val="0"/>
        <w:sz w:val="16"/>
        <w:szCs w:val="16"/>
        <w:lang w:val="en-GB"/>
      </w:rPr>
      <w:fldChar w:fldCharType="separate"/>
    </w:r>
    <w:r w:rsidR="00C11AED">
      <w:rPr>
        <w:noProof/>
        <w:snapToGrid w:val="0"/>
        <w:sz w:val="16"/>
        <w:szCs w:val="16"/>
      </w:rPr>
      <w:t>Dokument1</w:t>
    </w:r>
    <w:r w:rsidRPr="00F91A12">
      <w:rPr>
        <w:snapToGrid w:val="0"/>
        <w:sz w:val="16"/>
        <w:szCs w:val="16"/>
        <w:lang w:val="en-GB"/>
      </w:rPr>
      <w:fldChar w:fldCharType="end"/>
    </w:r>
    <w:r w:rsidRPr="00F91A12">
      <w:rPr>
        <w:snapToGrid w:val="0"/>
        <w:sz w:val="16"/>
        <w:szCs w:val="16"/>
      </w:rPr>
      <w:t xml:space="preserve"> </w:t>
    </w:r>
  </w:p>
  <w:p w14:paraId="68549320" w14:textId="60976852" w:rsidR="006C0BCA" w:rsidRPr="00F91A12" w:rsidRDefault="006C0BCA" w:rsidP="001E7D70">
    <w:pPr>
      <w:pStyle w:val="Fuzeile"/>
      <w:pBdr>
        <w:top w:val="single" w:sz="4" w:space="1" w:color="808080" w:themeColor="background1" w:themeShade="80"/>
      </w:pBdr>
      <w:tabs>
        <w:tab w:val="clear" w:pos="4536"/>
        <w:tab w:val="center" w:pos="4819"/>
      </w:tabs>
      <w:rPr>
        <w:snapToGrid w:val="0"/>
        <w:sz w:val="16"/>
        <w:szCs w:val="16"/>
      </w:rPr>
    </w:pPr>
    <w:r w:rsidRPr="00F91A12">
      <w:rPr>
        <w:snapToGrid w:val="0"/>
        <w:sz w:val="16"/>
        <w:szCs w:val="16"/>
      </w:rPr>
      <w:t xml:space="preserve">Datum / Date: </w:t>
    </w:r>
    <w:r w:rsidRPr="00F91A12">
      <w:rPr>
        <w:snapToGrid w:val="0"/>
        <w:sz w:val="16"/>
        <w:szCs w:val="16"/>
        <w:lang w:val="en-GB"/>
      </w:rPr>
      <w:fldChar w:fldCharType="begin"/>
    </w:r>
    <w:r w:rsidRPr="00F91A12">
      <w:rPr>
        <w:snapToGrid w:val="0"/>
        <w:sz w:val="16"/>
        <w:szCs w:val="16"/>
        <w:lang w:val="en-GB"/>
      </w:rPr>
      <w:instrText xml:space="preserve"> DATE \@ "dd.MM.yy" </w:instrText>
    </w:r>
    <w:r w:rsidRPr="00F91A12">
      <w:rPr>
        <w:snapToGrid w:val="0"/>
        <w:sz w:val="16"/>
        <w:szCs w:val="16"/>
        <w:lang w:val="en-GB"/>
      </w:rPr>
      <w:fldChar w:fldCharType="separate"/>
    </w:r>
    <w:r w:rsidR="00241EF6">
      <w:rPr>
        <w:noProof/>
        <w:snapToGrid w:val="0"/>
        <w:sz w:val="16"/>
        <w:szCs w:val="16"/>
        <w:lang w:val="en-GB"/>
      </w:rPr>
      <w:t>16.09.25</w:t>
    </w:r>
    <w:r w:rsidRPr="00F91A12">
      <w:rPr>
        <w:snapToGrid w:val="0"/>
        <w:sz w:val="16"/>
        <w:szCs w:val="16"/>
        <w:lang w:val="en-GB"/>
      </w:rPr>
      <w:fldChar w:fldCharType="end"/>
    </w:r>
    <w:r w:rsidR="00F91A12" w:rsidRPr="00F91A12">
      <w:rPr>
        <w:snapToGrid w:val="0"/>
        <w:sz w:val="16"/>
        <w:szCs w:val="16"/>
      </w:rPr>
      <w:ptab w:relativeTo="margin" w:alignment="center" w:leader="none"/>
    </w:r>
    <w:r w:rsidR="00F91A12" w:rsidRPr="00F91A12">
      <w:rPr>
        <w:snapToGrid w:val="0"/>
        <w:sz w:val="16"/>
        <w:szCs w:val="16"/>
      </w:rPr>
      <w:ptab w:relativeTo="margin" w:alignment="right" w:leader="none"/>
    </w:r>
    <w:r w:rsidR="00704F01">
      <w:rPr>
        <w:snapToGrid w:val="0"/>
        <w:sz w:val="16"/>
        <w:szCs w:val="16"/>
      </w:rPr>
      <w:t>Seite</w:t>
    </w:r>
    <w:r w:rsidR="00F91A12" w:rsidRPr="00F91A12">
      <w:rPr>
        <w:snapToGrid w:val="0"/>
        <w:sz w:val="16"/>
        <w:szCs w:val="16"/>
      </w:rPr>
      <w:t xml:space="preserve"> </w:t>
    </w:r>
    <w:r w:rsidR="00F91A12" w:rsidRPr="00F91A12">
      <w:rPr>
        <w:snapToGrid w:val="0"/>
        <w:sz w:val="16"/>
        <w:szCs w:val="16"/>
      </w:rPr>
      <w:fldChar w:fldCharType="begin"/>
    </w:r>
    <w:r w:rsidR="00F91A12" w:rsidRPr="00F91A12">
      <w:rPr>
        <w:snapToGrid w:val="0"/>
        <w:sz w:val="16"/>
        <w:szCs w:val="16"/>
      </w:rPr>
      <w:instrText xml:space="preserve"> PAGE </w:instrText>
    </w:r>
    <w:r w:rsidR="00F91A12" w:rsidRPr="00F91A12">
      <w:rPr>
        <w:snapToGrid w:val="0"/>
        <w:sz w:val="16"/>
        <w:szCs w:val="16"/>
      </w:rPr>
      <w:fldChar w:fldCharType="separate"/>
    </w:r>
    <w:r w:rsidR="006C388C">
      <w:rPr>
        <w:noProof/>
        <w:snapToGrid w:val="0"/>
        <w:sz w:val="16"/>
        <w:szCs w:val="16"/>
      </w:rPr>
      <w:t>1</w:t>
    </w:r>
    <w:r w:rsidR="00F91A12" w:rsidRPr="00F91A12">
      <w:rPr>
        <w:snapToGrid w:val="0"/>
        <w:sz w:val="16"/>
        <w:szCs w:val="16"/>
      </w:rPr>
      <w:fldChar w:fldCharType="end"/>
    </w:r>
    <w:r w:rsidR="00F91A12" w:rsidRPr="00F91A12">
      <w:rPr>
        <w:snapToGrid w:val="0"/>
        <w:sz w:val="16"/>
        <w:szCs w:val="16"/>
      </w:rPr>
      <w:t xml:space="preserve"> von </w:t>
    </w:r>
    <w:r w:rsidR="00F91A12" w:rsidRPr="00F91A12">
      <w:rPr>
        <w:snapToGrid w:val="0"/>
        <w:sz w:val="16"/>
        <w:szCs w:val="16"/>
      </w:rPr>
      <w:fldChar w:fldCharType="begin"/>
    </w:r>
    <w:r w:rsidR="00F91A12" w:rsidRPr="00F91A12">
      <w:rPr>
        <w:snapToGrid w:val="0"/>
        <w:sz w:val="16"/>
        <w:szCs w:val="16"/>
      </w:rPr>
      <w:instrText xml:space="preserve"> NUMPAGES </w:instrText>
    </w:r>
    <w:r w:rsidR="00F91A12" w:rsidRPr="00F91A12">
      <w:rPr>
        <w:snapToGrid w:val="0"/>
        <w:sz w:val="16"/>
        <w:szCs w:val="16"/>
      </w:rPr>
      <w:fldChar w:fldCharType="separate"/>
    </w:r>
    <w:r w:rsidR="006C388C">
      <w:rPr>
        <w:noProof/>
        <w:snapToGrid w:val="0"/>
        <w:sz w:val="16"/>
        <w:szCs w:val="16"/>
      </w:rPr>
      <w:t>1</w:t>
    </w:r>
    <w:r w:rsidR="00F91A12" w:rsidRPr="00F91A12">
      <w:rPr>
        <w:snapToGrid w:val="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FA83C6" w14:textId="77777777" w:rsidR="008623AE" w:rsidRDefault="008623AE">
      <w:r>
        <w:separator/>
      </w:r>
    </w:p>
  </w:footnote>
  <w:footnote w:type="continuationSeparator" w:id="0">
    <w:p w14:paraId="355C0CF4" w14:textId="77777777" w:rsidR="008623AE" w:rsidRDefault="008623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07" w:type="dxa"/>
      <w:tblInd w:w="-72" w:type="dxa"/>
      <w:tblBorders>
        <w:bottom w:val="single" w:sz="12" w:space="0" w:color="808080" w:themeColor="background1" w:themeShade="80"/>
      </w:tblBorders>
      <w:tblLayout w:type="fixed"/>
      <w:tblCellMar>
        <w:left w:w="70" w:type="dxa"/>
        <w:bottom w:w="113" w:type="dxa"/>
        <w:right w:w="70" w:type="dxa"/>
      </w:tblCellMar>
      <w:tblLook w:val="0000" w:firstRow="0" w:lastRow="0" w:firstColumn="0" w:lastColumn="0" w:noHBand="0" w:noVBand="0"/>
    </w:tblPr>
    <w:tblGrid>
      <w:gridCol w:w="7513"/>
      <w:gridCol w:w="2694"/>
    </w:tblGrid>
    <w:tr w:rsidR="00124E4C" w14:paraId="5CE18A2C" w14:textId="77777777" w:rsidTr="00FE6A9F">
      <w:trPr>
        <w:trHeight w:val="61"/>
      </w:trPr>
      <w:tc>
        <w:tcPr>
          <w:tcW w:w="7513" w:type="dxa"/>
          <w:vAlign w:val="bottom"/>
        </w:tcPr>
        <w:p w14:paraId="777A91C9" w14:textId="60884A58" w:rsidR="00C11AED" w:rsidRPr="00C11AED" w:rsidRDefault="00124E4C" w:rsidP="00C11AED">
          <w:pPr>
            <w:pStyle w:val="Kopfzeile"/>
            <w:tabs>
              <w:tab w:val="left" w:pos="709"/>
            </w:tabs>
            <w:spacing w:before="300"/>
            <w:rPr>
              <w:sz w:val="40"/>
              <w:szCs w:val="40"/>
              <w:lang w:val="de-AT"/>
            </w:rPr>
          </w:pPr>
          <w:r w:rsidRPr="00C11AED">
            <w:rPr>
              <w:sz w:val="40"/>
              <w:szCs w:val="40"/>
              <w:lang w:val="en-GB"/>
            </w:rPr>
            <w:t>PRESS</w:t>
          </w:r>
          <w:r w:rsidR="00C11AED" w:rsidRPr="00C11AED">
            <w:rPr>
              <w:sz w:val="40"/>
              <w:szCs w:val="40"/>
              <w:lang w:val="en-GB"/>
            </w:rPr>
            <w:t xml:space="preserve"> RELEASE</w:t>
          </w:r>
          <w:r w:rsidR="00C11AED" w:rsidRPr="00C11AED">
            <w:rPr>
              <w:sz w:val="40"/>
              <w:szCs w:val="40"/>
              <w:lang w:val="en-GB"/>
            </w:rPr>
            <w:br/>
          </w:r>
          <w:r w:rsidR="00C11AED" w:rsidRPr="00C11AED">
            <w:rPr>
              <w:szCs w:val="20"/>
              <w:lang w:val="en-GB"/>
            </w:rPr>
            <w:t>This press release contains an English and a German version.</w:t>
          </w:r>
          <w:r w:rsidR="00C11AED" w:rsidRPr="00C11AED">
            <w:rPr>
              <w:szCs w:val="20"/>
              <w:lang w:val="en-GB"/>
            </w:rPr>
            <w:br/>
          </w:r>
          <w:proofErr w:type="spellStart"/>
          <w:r w:rsidR="00C11AED" w:rsidRPr="00C11AED">
            <w:rPr>
              <w:szCs w:val="20"/>
              <w:lang w:val="en-GB"/>
            </w:rPr>
            <w:t>Diese</w:t>
          </w:r>
          <w:proofErr w:type="spellEnd"/>
          <w:r w:rsidR="00C11AED" w:rsidRPr="00C11AED">
            <w:rPr>
              <w:szCs w:val="20"/>
              <w:lang w:val="en-GB"/>
            </w:rPr>
            <w:t xml:space="preserve"> </w:t>
          </w:r>
          <w:proofErr w:type="spellStart"/>
          <w:r w:rsidR="00C11AED" w:rsidRPr="00C11AED">
            <w:rPr>
              <w:szCs w:val="20"/>
              <w:lang w:val="en-GB"/>
            </w:rPr>
            <w:t>Pressemitteilung</w:t>
          </w:r>
          <w:proofErr w:type="spellEnd"/>
          <w:r w:rsidR="00C11AED" w:rsidRPr="00C11AED">
            <w:rPr>
              <w:szCs w:val="20"/>
              <w:lang w:val="en-GB"/>
            </w:rPr>
            <w:t xml:space="preserve"> </w:t>
          </w:r>
          <w:proofErr w:type="spellStart"/>
          <w:r w:rsidR="00C11AED" w:rsidRPr="00C11AED">
            <w:rPr>
              <w:szCs w:val="20"/>
              <w:lang w:val="en-GB"/>
            </w:rPr>
            <w:t>enthält</w:t>
          </w:r>
          <w:proofErr w:type="spellEnd"/>
          <w:r w:rsidR="00C11AED" w:rsidRPr="00C11AED">
            <w:rPr>
              <w:szCs w:val="20"/>
              <w:lang w:val="en-GB"/>
            </w:rPr>
            <w:t xml:space="preserve"> </w:t>
          </w:r>
          <w:proofErr w:type="spellStart"/>
          <w:r w:rsidR="00C11AED" w:rsidRPr="00C11AED">
            <w:rPr>
              <w:szCs w:val="20"/>
              <w:lang w:val="en-GB"/>
            </w:rPr>
            <w:t>eine</w:t>
          </w:r>
          <w:proofErr w:type="spellEnd"/>
          <w:r w:rsidR="00C11AED" w:rsidRPr="00C11AED">
            <w:rPr>
              <w:szCs w:val="20"/>
              <w:lang w:val="en-GB"/>
            </w:rPr>
            <w:t xml:space="preserve"> </w:t>
          </w:r>
          <w:proofErr w:type="spellStart"/>
          <w:r w:rsidR="00C11AED" w:rsidRPr="00C11AED">
            <w:rPr>
              <w:szCs w:val="20"/>
              <w:lang w:val="en-GB"/>
            </w:rPr>
            <w:t>englische</w:t>
          </w:r>
          <w:proofErr w:type="spellEnd"/>
          <w:r w:rsidR="00C11AED" w:rsidRPr="00C11AED">
            <w:rPr>
              <w:szCs w:val="20"/>
              <w:lang w:val="en-GB"/>
            </w:rPr>
            <w:t xml:space="preserve"> und deutsche </w:t>
          </w:r>
          <w:proofErr w:type="spellStart"/>
          <w:r w:rsidR="00C11AED" w:rsidRPr="00C11AED">
            <w:rPr>
              <w:szCs w:val="20"/>
              <w:lang w:val="en-GB"/>
            </w:rPr>
            <w:t>Fassung</w:t>
          </w:r>
          <w:proofErr w:type="spellEnd"/>
          <w:r w:rsidR="00C11AED" w:rsidRPr="00C11AED">
            <w:rPr>
              <w:szCs w:val="20"/>
              <w:lang w:val="en-GB"/>
            </w:rPr>
            <w:t>.</w:t>
          </w:r>
        </w:p>
      </w:tc>
      <w:tc>
        <w:tcPr>
          <w:tcW w:w="2694" w:type="dxa"/>
          <w:vAlign w:val="bottom"/>
        </w:tcPr>
        <w:p w14:paraId="3437D48A" w14:textId="77777777" w:rsidR="00124E4C" w:rsidRPr="00CD6A32" w:rsidRDefault="00124E4C" w:rsidP="00FE6A9F">
          <w:pPr>
            <w:pStyle w:val="Kopfzeile"/>
            <w:spacing w:before="120"/>
            <w:jc w:val="right"/>
            <w:rPr>
              <w:color w:val="808080"/>
            </w:rPr>
          </w:pPr>
          <w:r>
            <w:rPr>
              <w:noProof/>
              <w:color w:val="808080"/>
              <w:lang w:eastAsia="de-AT"/>
            </w:rPr>
            <w:drawing>
              <wp:inline distT="0" distB="0" distL="0" distR="0" wp14:anchorId="66AA49AD" wp14:editId="2DD958E0">
                <wp:extent cx="1621155" cy="5238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L logo 300dpi_5cm_low.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523875"/>
                        </a:xfrm>
                        <a:prstGeom prst="rect">
                          <a:avLst/>
                        </a:prstGeom>
                      </pic:spPr>
                    </pic:pic>
                  </a:graphicData>
                </a:graphic>
              </wp:inline>
            </w:drawing>
          </w:r>
        </w:p>
      </w:tc>
    </w:tr>
  </w:tbl>
  <w:p w14:paraId="537EA43B" w14:textId="77777777" w:rsidR="0092151F" w:rsidRDefault="0092151F" w:rsidP="002917A0">
    <w:pPr>
      <w:pStyle w:val="interne-notizausfllen"/>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625C0"/>
    <w:multiLevelType w:val="multilevel"/>
    <w:tmpl w:val="62CC9C26"/>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num w:numId="1" w16cid:durableId="662707777">
    <w:abstractNumId w:val="0"/>
  </w:num>
  <w:num w:numId="2" w16cid:durableId="1688367010">
    <w:abstractNumId w:val="0"/>
  </w:num>
  <w:num w:numId="3" w16cid:durableId="1025521757">
    <w:abstractNumId w:val="0"/>
  </w:num>
  <w:num w:numId="4" w16cid:durableId="1143474159">
    <w:abstractNumId w:val="0"/>
  </w:num>
  <w:num w:numId="5" w16cid:durableId="772625163">
    <w:abstractNumId w:val="0"/>
  </w:num>
  <w:num w:numId="6" w16cid:durableId="1813983613">
    <w:abstractNumId w:val="0"/>
  </w:num>
  <w:num w:numId="7" w16cid:durableId="17407087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AED"/>
    <w:rsid w:val="000242DB"/>
    <w:rsid w:val="00067A27"/>
    <w:rsid w:val="0007677F"/>
    <w:rsid w:val="000A78B8"/>
    <w:rsid w:val="00122C14"/>
    <w:rsid w:val="00124E4C"/>
    <w:rsid w:val="001C0EE6"/>
    <w:rsid w:val="001E7D70"/>
    <w:rsid w:val="00241EF6"/>
    <w:rsid w:val="00257584"/>
    <w:rsid w:val="0028349F"/>
    <w:rsid w:val="002917A0"/>
    <w:rsid w:val="002B7B3E"/>
    <w:rsid w:val="002E6BBC"/>
    <w:rsid w:val="002F7443"/>
    <w:rsid w:val="00322B43"/>
    <w:rsid w:val="003C02F6"/>
    <w:rsid w:val="00416675"/>
    <w:rsid w:val="004245EA"/>
    <w:rsid w:val="005A119B"/>
    <w:rsid w:val="005A66EE"/>
    <w:rsid w:val="005D205F"/>
    <w:rsid w:val="00604BD0"/>
    <w:rsid w:val="0060608E"/>
    <w:rsid w:val="00616626"/>
    <w:rsid w:val="00634446"/>
    <w:rsid w:val="00695F77"/>
    <w:rsid w:val="006C0BCA"/>
    <w:rsid w:val="006C388C"/>
    <w:rsid w:val="007016AB"/>
    <w:rsid w:val="00704F01"/>
    <w:rsid w:val="00725D4E"/>
    <w:rsid w:val="00786D66"/>
    <w:rsid w:val="00797BAA"/>
    <w:rsid w:val="0085341F"/>
    <w:rsid w:val="008623AE"/>
    <w:rsid w:val="008D1144"/>
    <w:rsid w:val="0092151F"/>
    <w:rsid w:val="00983138"/>
    <w:rsid w:val="0098329C"/>
    <w:rsid w:val="009A4FAD"/>
    <w:rsid w:val="009A62C9"/>
    <w:rsid w:val="009B4F1C"/>
    <w:rsid w:val="009D758F"/>
    <w:rsid w:val="00A03D51"/>
    <w:rsid w:val="00A17B79"/>
    <w:rsid w:val="00A202B0"/>
    <w:rsid w:val="00A55013"/>
    <w:rsid w:val="00A9538A"/>
    <w:rsid w:val="00AF1373"/>
    <w:rsid w:val="00B36B0E"/>
    <w:rsid w:val="00B51DF7"/>
    <w:rsid w:val="00B5501C"/>
    <w:rsid w:val="00B85D8C"/>
    <w:rsid w:val="00BA55FA"/>
    <w:rsid w:val="00BB54F4"/>
    <w:rsid w:val="00BC65FA"/>
    <w:rsid w:val="00C11AED"/>
    <w:rsid w:val="00C31029"/>
    <w:rsid w:val="00C81C53"/>
    <w:rsid w:val="00C9026B"/>
    <w:rsid w:val="00CE2C43"/>
    <w:rsid w:val="00CE41D7"/>
    <w:rsid w:val="00CE7A3C"/>
    <w:rsid w:val="00D20537"/>
    <w:rsid w:val="00D42153"/>
    <w:rsid w:val="00DD5996"/>
    <w:rsid w:val="00DE5DCF"/>
    <w:rsid w:val="00E04A8E"/>
    <w:rsid w:val="00E366BC"/>
    <w:rsid w:val="00E7137E"/>
    <w:rsid w:val="00E7273E"/>
    <w:rsid w:val="00EA72B0"/>
    <w:rsid w:val="00EB16CB"/>
    <w:rsid w:val="00F0071A"/>
    <w:rsid w:val="00F65E9F"/>
    <w:rsid w:val="00F91A12"/>
    <w:rsid w:val="00FA7FFE"/>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0AB6D1"/>
  <w15:docId w15:val="{BDBAB70E-AFA0-4A46-8490-77C10270A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97BAA"/>
    <w:pPr>
      <w:spacing w:after="60"/>
    </w:pPr>
    <w:rPr>
      <w:rFonts w:ascii="Arial" w:hAnsi="Arial"/>
      <w:szCs w:val="24"/>
      <w:lang w:val="de-DE" w:eastAsia="de-DE"/>
    </w:rPr>
  </w:style>
  <w:style w:type="paragraph" w:styleId="berschrift1">
    <w:name w:val="heading 1"/>
    <w:basedOn w:val="Standard"/>
    <w:next w:val="Standard"/>
    <w:link w:val="berschrift1Zchn"/>
    <w:qFormat/>
    <w:rsid w:val="00797BAA"/>
    <w:pPr>
      <w:keepNext/>
      <w:numPr>
        <w:numId w:val="7"/>
      </w:numPr>
      <w:spacing w:before="240"/>
      <w:outlineLvl w:val="0"/>
    </w:pPr>
    <w:rPr>
      <w:rFonts w:cs="Arial"/>
      <w:b/>
      <w:bCs/>
      <w:smallCaps/>
      <w:kern w:val="32"/>
      <w:sz w:val="32"/>
      <w:szCs w:val="32"/>
    </w:rPr>
  </w:style>
  <w:style w:type="paragraph" w:styleId="berschrift2">
    <w:name w:val="heading 2"/>
    <w:basedOn w:val="Standard"/>
    <w:next w:val="Standard"/>
    <w:link w:val="berschrift2Zchn"/>
    <w:qFormat/>
    <w:rsid w:val="00797BAA"/>
    <w:pPr>
      <w:keepNext/>
      <w:numPr>
        <w:ilvl w:val="1"/>
        <w:numId w:val="7"/>
      </w:numPr>
      <w:spacing w:before="240"/>
      <w:outlineLvl w:val="1"/>
    </w:pPr>
    <w:rPr>
      <w:rFonts w:cs="Arial"/>
      <w:b/>
      <w:bCs/>
      <w:iCs/>
      <w:sz w:val="28"/>
      <w:szCs w:val="28"/>
    </w:rPr>
  </w:style>
  <w:style w:type="paragraph" w:styleId="berschrift3">
    <w:name w:val="heading 3"/>
    <w:basedOn w:val="Standard"/>
    <w:next w:val="Standard"/>
    <w:link w:val="berschrift3Zchn"/>
    <w:qFormat/>
    <w:rsid w:val="00797BAA"/>
    <w:pPr>
      <w:keepNext/>
      <w:numPr>
        <w:ilvl w:val="2"/>
        <w:numId w:val="7"/>
      </w:numPr>
      <w:spacing w:before="240"/>
      <w:outlineLvl w:val="2"/>
    </w:pPr>
    <w:rPr>
      <w:rFonts w:cs="Arial"/>
      <w:b/>
      <w:bCs/>
      <w:sz w:val="24"/>
      <w:szCs w:val="26"/>
    </w:rPr>
  </w:style>
  <w:style w:type="paragraph" w:styleId="berschrift4">
    <w:name w:val="heading 4"/>
    <w:basedOn w:val="Standard"/>
    <w:next w:val="Standard"/>
    <w:link w:val="berschrift4Zchn"/>
    <w:qFormat/>
    <w:rsid w:val="00797BAA"/>
    <w:pPr>
      <w:keepNext/>
      <w:spacing w:before="120"/>
      <w:outlineLvl w:val="3"/>
    </w:pPr>
    <w:rPr>
      <w:b/>
      <w:bCs/>
      <w:sz w:val="22"/>
      <w:szCs w:val="28"/>
    </w:rPr>
  </w:style>
  <w:style w:type="paragraph" w:styleId="berschrift5">
    <w:name w:val="heading 5"/>
    <w:basedOn w:val="Standard"/>
    <w:next w:val="Standard"/>
    <w:link w:val="berschrift5Zchn"/>
    <w:qFormat/>
    <w:rsid w:val="00797BAA"/>
    <w:pPr>
      <w:spacing w:before="60"/>
      <w:outlineLvl w:val="4"/>
    </w:pPr>
    <w:rPr>
      <w:b/>
      <w:bCs/>
      <w:i/>
      <w:iCs/>
      <w:szCs w:val="26"/>
    </w:rPr>
  </w:style>
  <w:style w:type="paragraph" w:styleId="berschrift6">
    <w:name w:val="heading 6"/>
    <w:basedOn w:val="Standard"/>
    <w:next w:val="Standard"/>
    <w:link w:val="berschrift6Zchn"/>
    <w:rsid w:val="00797BAA"/>
    <w:pPr>
      <w:numPr>
        <w:ilvl w:val="5"/>
        <w:numId w:val="7"/>
      </w:numPr>
      <w:spacing w:before="240"/>
      <w:outlineLvl w:val="5"/>
    </w:pPr>
    <w:rPr>
      <w:rFonts w:ascii="Times New Roman" w:hAnsi="Times New Roman"/>
      <w:b/>
      <w:bCs/>
      <w:sz w:val="22"/>
      <w:szCs w:val="22"/>
    </w:rPr>
  </w:style>
  <w:style w:type="paragraph" w:styleId="berschrift7">
    <w:name w:val="heading 7"/>
    <w:basedOn w:val="Standard"/>
    <w:next w:val="Standard"/>
    <w:link w:val="berschrift7Zchn"/>
    <w:rsid w:val="00797BAA"/>
    <w:pPr>
      <w:numPr>
        <w:ilvl w:val="6"/>
        <w:numId w:val="7"/>
      </w:numPr>
      <w:spacing w:before="240"/>
      <w:outlineLvl w:val="6"/>
    </w:pPr>
    <w:rPr>
      <w:rFonts w:ascii="Times New Roman" w:hAnsi="Times New Roman"/>
      <w:sz w:val="24"/>
    </w:rPr>
  </w:style>
  <w:style w:type="paragraph" w:styleId="berschrift8">
    <w:name w:val="heading 8"/>
    <w:basedOn w:val="Standard"/>
    <w:next w:val="Standard"/>
    <w:link w:val="berschrift8Zchn"/>
    <w:rsid w:val="00797BAA"/>
    <w:pPr>
      <w:numPr>
        <w:ilvl w:val="7"/>
        <w:numId w:val="7"/>
      </w:numPr>
      <w:spacing w:before="240"/>
      <w:outlineLvl w:val="7"/>
    </w:pPr>
    <w:rPr>
      <w:rFonts w:ascii="Times New Roman" w:hAnsi="Times New Roman"/>
      <w:i/>
      <w:iCs/>
      <w:sz w:val="24"/>
    </w:rPr>
  </w:style>
  <w:style w:type="paragraph" w:styleId="berschrift9">
    <w:name w:val="heading 9"/>
    <w:basedOn w:val="Standard"/>
    <w:next w:val="Standard"/>
    <w:link w:val="berschrift9Zchn"/>
    <w:rsid w:val="00797BAA"/>
    <w:pPr>
      <w:numPr>
        <w:ilvl w:val="8"/>
        <w:numId w:val="7"/>
      </w:numPr>
      <w:spacing w:before="240"/>
      <w:outlineLvl w:val="8"/>
    </w:pPr>
    <w:rPr>
      <w:rFonts w:cs="Arial"/>
      <w:sz w:val="22"/>
      <w:szCs w:val="2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97BAA"/>
    <w:pPr>
      <w:tabs>
        <w:tab w:val="center" w:pos="4536"/>
        <w:tab w:val="right" w:pos="9072"/>
      </w:tabs>
    </w:pPr>
  </w:style>
  <w:style w:type="paragraph" w:styleId="Fuzeile">
    <w:name w:val="footer"/>
    <w:basedOn w:val="Standard"/>
    <w:link w:val="FuzeileZchn"/>
    <w:unhideWhenUsed/>
    <w:rsid w:val="00797BAA"/>
    <w:pPr>
      <w:tabs>
        <w:tab w:val="center" w:pos="4536"/>
        <w:tab w:val="right" w:pos="9072"/>
      </w:tabs>
    </w:pPr>
  </w:style>
  <w:style w:type="character" w:styleId="Hyperlink">
    <w:name w:val="Hyperlink"/>
    <w:basedOn w:val="Absatz-Standardschriftart"/>
    <w:uiPriority w:val="99"/>
    <w:unhideWhenUsed/>
    <w:rsid w:val="00797BAA"/>
    <w:rPr>
      <w:color w:val="0000FF" w:themeColor="hyperlink"/>
      <w:u w:val="single"/>
    </w:rPr>
  </w:style>
  <w:style w:type="paragraph" w:styleId="Textkrper">
    <w:name w:val="Body Text"/>
    <w:basedOn w:val="Standard"/>
    <w:pPr>
      <w:outlineLvl w:val="0"/>
    </w:pPr>
    <w:rPr>
      <w:b/>
      <w:bCs/>
    </w:rPr>
  </w:style>
  <w:style w:type="character" w:styleId="Seitenzahl">
    <w:name w:val="page number"/>
    <w:basedOn w:val="Absatz-Standardschriftart"/>
  </w:style>
  <w:style w:type="paragraph" w:styleId="Textkrper2">
    <w:name w:val="Body Text 2"/>
    <w:basedOn w:val="Standard"/>
    <w:pPr>
      <w:ind w:right="-14"/>
    </w:pPr>
    <w:rPr>
      <w:rFonts w:cs="Arial"/>
    </w:rPr>
  </w:style>
  <w:style w:type="paragraph" w:styleId="Sprechblasentext">
    <w:name w:val="Balloon Text"/>
    <w:basedOn w:val="Standard"/>
    <w:link w:val="SprechblasentextZchn"/>
    <w:uiPriority w:val="99"/>
    <w:semiHidden/>
    <w:unhideWhenUsed/>
    <w:rsid w:val="00797BAA"/>
    <w:rPr>
      <w:rFonts w:ascii="Tahoma" w:hAnsi="Tahoma" w:cs="Tahoma"/>
      <w:sz w:val="16"/>
      <w:szCs w:val="16"/>
    </w:rPr>
  </w:style>
  <w:style w:type="paragraph" w:customStyle="1" w:styleId="interne-notizausfllen">
    <w:name w:val="interne-notiz ausfüllen"/>
    <w:basedOn w:val="Kopfzeile"/>
    <w:pPr>
      <w:tabs>
        <w:tab w:val="clear" w:pos="4536"/>
        <w:tab w:val="clear" w:pos="9072"/>
      </w:tabs>
      <w:spacing w:before="40"/>
      <w:ind w:left="170"/>
    </w:pPr>
  </w:style>
  <w:style w:type="paragraph" w:customStyle="1" w:styleId="interne-notizbig">
    <w:name w:val="interne-notiz big"/>
    <w:basedOn w:val="interne-notizausfllen"/>
    <w:rPr>
      <w:sz w:val="28"/>
    </w:rPr>
  </w:style>
  <w:style w:type="character" w:customStyle="1" w:styleId="KopfzeileZchn">
    <w:name w:val="Kopfzeile Zchn"/>
    <w:basedOn w:val="Absatz-Standardschriftart"/>
    <w:link w:val="Kopfzeile"/>
    <w:uiPriority w:val="99"/>
    <w:rsid w:val="00797BAA"/>
    <w:rPr>
      <w:rFonts w:ascii="Arial" w:hAnsi="Arial"/>
      <w:szCs w:val="24"/>
      <w:lang w:val="de-DE" w:eastAsia="de-DE"/>
    </w:rPr>
  </w:style>
  <w:style w:type="paragraph" w:styleId="Beschriftung">
    <w:name w:val="caption"/>
    <w:basedOn w:val="Standard"/>
    <w:next w:val="Standard"/>
    <w:unhideWhenUsed/>
    <w:qFormat/>
    <w:rsid w:val="00797BAA"/>
    <w:rPr>
      <w:bCs/>
      <w:szCs w:val="20"/>
    </w:rPr>
  </w:style>
  <w:style w:type="character" w:styleId="Buchtitel">
    <w:name w:val="Book Title"/>
    <w:basedOn w:val="Absatz-Standardschriftart"/>
    <w:uiPriority w:val="33"/>
    <w:rsid w:val="00797BAA"/>
    <w:rPr>
      <w:b/>
      <w:bCs/>
      <w:smallCaps/>
      <w:spacing w:val="5"/>
    </w:rPr>
  </w:style>
  <w:style w:type="character" w:styleId="Fett">
    <w:name w:val="Strong"/>
    <w:rsid w:val="00797BAA"/>
    <w:rPr>
      <w:b/>
      <w:bCs/>
    </w:rPr>
  </w:style>
  <w:style w:type="paragraph" w:styleId="Funotentext">
    <w:name w:val="footnote text"/>
    <w:basedOn w:val="Standard"/>
    <w:link w:val="FunotentextZchn"/>
    <w:uiPriority w:val="99"/>
    <w:semiHidden/>
    <w:unhideWhenUsed/>
    <w:rsid w:val="00797BAA"/>
    <w:rPr>
      <w:sz w:val="16"/>
      <w:szCs w:val="20"/>
    </w:rPr>
  </w:style>
  <w:style w:type="character" w:customStyle="1" w:styleId="FunotentextZchn">
    <w:name w:val="Fußnotentext Zchn"/>
    <w:basedOn w:val="Absatz-Standardschriftart"/>
    <w:link w:val="Funotentext"/>
    <w:uiPriority w:val="99"/>
    <w:semiHidden/>
    <w:rsid w:val="00797BAA"/>
    <w:rPr>
      <w:rFonts w:ascii="Arial" w:hAnsi="Arial"/>
      <w:sz w:val="16"/>
      <w:lang w:val="de-DE" w:eastAsia="de-DE"/>
    </w:rPr>
  </w:style>
  <w:style w:type="character" w:customStyle="1" w:styleId="FuzeileZchn">
    <w:name w:val="Fußzeile Zchn"/>
    <w:basedOn w:val="Absatz-Standardschriftart"/>
    <w:link w:val="Fuzeile"/>
    <w:rsid w:val="00797BAA"/>
    <w:rPr>
      <w:rFonts w:ascii="Arial" w:hAnsi="Arial"/>
      <w:szCs w:val="24"/>
      <w:lang w:val="de-DE" w:eastAsia="de-DE"/>
    </w:rPr>
  </w:style>
  <w:style w:type="character" w:styleId="Hervorhebung">
    <w:name w:val="Emphasis"/>
    <w:rsid w:val="00797BAA"/>
    <w:rPr>
      <w:i/>
      <w:iCs/>
    </w:rPr>
  </w:style>
  <w:style w:type="character" w:customStyle="1" w:styleId="berschrift1Zchn">
    <w:name w:val="Überschrift 1 Zchn"/>
    <w:basedOn w:val="Absatz-Standardschriftart"/>
    <w:link w:val="berschrift1"/>
    <w:rsid w:val="00797BAA"/>
    <w:rPr>
      <w:rFonts w:ascii="Arial" w:hAnsi="Arial" w:cs="Arial"/>
      <w:b/>
      <w:bCs/>
      <w:smallCaps/>
      <w:kern w:val="32"/>
      <w:sz w:val="32"/>
      <w:szCs w:val="32"/>
      <w:lang w:val="de-DE" w:eastAsia="de-DE"/>
    </w:rPr>
  </w:style>
  <w:style w:type="paragraph" w:styleId="Inhaltsverzeichnisberschrift">
    <w:name w:val="TOC Heading"/>
    <w:basedOn w:val="berschrift1"/>
    <w:next w:val="Standard"/>
    <w:uiPriority w:val="39"/>
    <w:semiHidden/>
    <w:unhideWhenUsed/>
    <w:qFormat/>
    <w:rsid w:val="00797BAA"/>
    <w:pPr>
      <w:numPr>
        <w:numId w:val="0"/>
      </w:numPr>
      <w:outlineLvl w:val="9"/>
    </w:pPr>
    <w:rPr>
      <w:rFonts w:asciiTheme="majorHAnsi" w:eastAsiaTheme="majorEastAsia" w:hAnsiTheme="majorHAnsi" w:cstheme="majorBidi"/>
      <w:smallCaps w:val="0"/>
    </w:rPr>
  </w:style>
  <w:style w:type="character" w:styleId="IntensiveHervorhebung">
    <w:name w:val="Intense Emphasis"/>
    <w:uiPriority w:val="21"/>
    <w:rsid w:val="00797BAA"/>
    <w:rPr>
      <w:b/>
      <w:bCs/>
      <w:i/>
      <w:iCs/>
      <w:color w:val="4F81BD" w:themeColor="accent1"/>
    </w:rPr>
  </w:style>
  <w:style w:type="character" w:styleId="IntensiverVerweis">
    <w:name w:val="Intense Reference"/>
    <w:uiPriority w:val="32"/>
    <w:rsid w:val="00797BAA"/>
    <w:rPr>
      <w:b/>
      <w:bCs/>
      <w:smallCaps/>
      <w:color w:val="C0504D" w:themeColor="accent2"/>
      <w:spacing w:val="5"/>
      <w:u w:val="single"/>
    </w:rPr>
  </w:style>
  <w:style w:type="paragraph" w:styleId="IntensivesZitat">
    <w:name w:val="Intense Quote"/>
    <w:basedOn w:val="Standard"/>
    <w:next w:val="Standard"/>
    <w:link w:val="IntensivesZitatZchn"/>
    <w:uiPriority w:val="30"/>
    <w:rsid w:val="00797BA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797BAA"/>
    <w:rPr>
      <w:rFonts w:ascii="Arial" w:hAnsi="Arial"/>
      <w:b/>
      <w:bCs/>
      <w:i/>
      <w:iCs/>
      <w:color w:val="4F81BD" w:themeColor="accent1"/>
      <w:szCs w:val="24"/>
      <w:lang w:val="de-DE" w:eastAsia="de-DE"/>
    </w:rPr>
  </w:style>
  <w:style w:type="paragraph" w:styleId="KeinLeerraum">
    <w:name w:val="No Spacing"/>
    <w:basedOn w:val="Standard"/>
    <w:link w:val="KeinLeerraumZchn"/>
    <w:uiPriority w:val="1"/>
    <w:rsid w:val="00797BAA"/>
  </w:style>
  <w:style w:type="character" w:customStyle="1" w:styleId="KeinLeerraumZchn">
    <w:name w:val="Kein Leerraum Zchn"/>
    <w:basedOn w:val="Absatz-Standardschriftart"/>
    <w:link w:val="KeinLeerraum"/>
    <w:uiPriority w:val="1"/>
    <w:rsid w:val="00797BAA"/>
    <w:rPr>
      <w:rFonts w:ascii="Arial" w:hAnsi="Arial"/>
      <w:szCs w:val="24"/>
      <w:lang w:val="de-DE" w:eastAsia="de-DE"/>
    </w:rPr>
  </w:style>
  <w:style w:type="paragraph" w:styleId="Listenabsatz">
    <w:name w:val="List Paragraph"/>
    <w:basedOn w:val="Standard"/>
    <w:uiPriority w:val="34"/>
    <w:rsid w:val="00797BAA"/>
    <w:pPr>
      <w:ind w:left="708"/>
    </w:pPr>
  </w:style>
  <w:style w:type="paragraph" w:styleId="Titel">
    <w:name w:val="Title"/>
    <w:basedOn w:val="Standard"/>
    <w:next w:val="Standard"/>
    <w:link w:val="TitelZchn"/>
    <w:qFormat/>
    <w:rsid w:val="00797BAA"/>
    <w:pPr>
      <w:spacing w:before="240"/>
      <w:outlineLvl w:val="0"/>
    </w:pPr>
    <w:rPr>
      <w:rFonts w:cs="Arial"/>
      <w:b/>
      <w:bCs/>
      <w:caps/>
      <w:kern w:val="28"/>
      <w:sz w:val="36"/>
      <w:szCs w:val="32"/>
    </w:rPr>
  </w:style>
  <w:style w:type="character" w:customStyle="1" w:styleId="TitelZchn">
    <w:name w:val="Titel Zchn"/>
    <w:basedOn w:val="Absatz-Standardschriftart"/>
    <w:link w:val="Titel"/>
    <w:rsid w:val="00797BAA"/>
    <w:rPr>
      <w:rFonts w:ascii="Arial" w:hAnsi="Arial" w:cs="Arial"/>
      <w:b/>
      <w:bCs/>
      <w:caps/>
      <w:kern w:val="28"/>
      <w:sz w:val="36"/>
      <w:szCs w:val="32"/>
      <w:lang w:val="de-DE" w:eastAsia="de-DE"/>
    </w:rPr>
  </w:style>
  <w:style w:type="paragraph" w:customStyle="1" w:styleId="PersonalName">
    <w:name w:val="Personal Name"/>
    <w:basedOn w:val="Titel"/>
    <w:rsid w:val="00797BAA"/>
    <w:rPr>
      <w:b w:val="0"/>
      <w:caps w:val="0"/>
      <w:color w:val="000000"/>
      <w:szCs w:val="28"/>
    </w:rPr>
  </w:style>
  <w:style w:type="character" w:styleId="Platzhaltertext">
    <w:name w:val="Placeholder Text"/>
    <w:basedOn w:val="Absatz-Standardschriftart"/>
    <w:uiPriority w:val="99"/>
    <w:semiHidden/>
    <w:rsid w:val="00797BAA"/>
    <w:rPr>
      <w:color w:val="808080"/>
    </w:rPr>
  </w:style>
  <w:style w:type="character" w:styleId="SchwacheHervorhebung">
    <w:name w:val="Subtle Emphasis"/>
    <w:uiPriority w:val="19"/>
    <w:rsid w:val="00797BAA"/>
    <w:rPr>
      <w:i/>
      <w:iCs/>
      <w:color w:val="808080" w:themeColor="text1" w:themeTint="7F"/>
    </w:rPr>
  </w:style>
  <w:style w:type="character" w:styleId="SchwacherVerweis">
    <w:name w:val="Subtle Reference"/>
    <w:basedOn w:val="Absatz-Standardschriftart"/>
    <w:uiPriority w:val="31"/>
    <w:rsid w:val="00797BAA"/>
    <w:rPr>
      <w:smallCaps/>
      <w:color w:val="C0504D" w:themeColor="accent2"/>
      <w:u w:val="single"/>
    </w:rPr>
  </w:style>
  <w:style w:type="character" w:customStyle="1" w:styleId="SprechblasentextZchn">
    <w:name w:val="Sprechblasentext Zchn"/>
    <w:basedOn w:val="Absatz-Standardschriftart"/>
    <w:link w:val="Sprechblasentext"/>
    <w:uiPriority w:val="99"/>
    <w:semiHidden/>
    <w:rsid w:val="00797BAA"/>
    <w:rPr>
      <w:rFonts w:ascii="Tahoma" w:hAnsi="Tahoma" w:cs="Tahoma"/>
      <w:sz w:val="16"/>
      <w:szCs w:val="16"/>
      <w:lang w:val="de-DE" w:eastAsia="de-DE"/>
    </w:rPr>
  </w:style>
  <w:style w:type="table" w:styleId="Tabellenraster">
    <w:name w:val="Table Grid"/>
    <w:basedOn w:val="NormaleTabelle"/>
    <w:uiPriority w:val="59"/>
    <w:rsid w:val="00797BAA"/>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basedOn w:val="Absatz-Standardschriftart"/>
    <w:link w:val="berschrift2"/>
    <w:rsid w:val="00797BAA"/>
    <w:rPr>
      <w:rFonts w:ascii="Arial" w:hAnsi="Arial" w:cs="Arial"/>
      <w:b/>
      <w:bCs/>
      <w:iCs/>
      <w:sz w:val="28"/>
      <w:szCs w:val="28"/>
      <w:lang w:val="de-DE" w:eastAsia="de-DE"/>
    </w:rPr>
  </w:style>
  <w:style w:type="character" w:customStyle="1" w:styleId="berschrift3Zchn">
    <w:name w:val="Überschrift 3 Zchn"/>
    <w:basedOn w:val="Absatz-Standardschriftart"/>
    <w:link w:val="berschrift3"/>
    <w:rsid w:val="00797BAA"/>
    <w:rPr>
      <w:rFonts w:ascii="Arial" w:hAnsi="Arial" w:cs="Arial"/>
      <w:b/>
      <w:bCs/>
      <w:sz w:val="24"/>
      <w:szCs w:val="26"/>
      <w:lang w:val="de-DE" w:eastAsia="de-DE"/>
    </w:rPr>
  </w:style>
  <w:style w:type="character" w:customStyle="1" w:styleId="berschrift4Zchn">
    <w:name w:val="Überschrift 4 Zchn"/>
    <w:basedOn w:val="Absatz-Standardschriftart"/>
    <w:link w:val="berschrift4"/>
    <w:rsid w:val="00797BAA"/>
    <w:rPr>
      <w:rFonts w:ascii="Arial" w:hAnsi="Arial"/>
      <w:b/>
      <w:bCs/>
      <w:sz w:val="22"/>
      <w:szCs w:val="28"/>
      <w:lang w:val="de-DE" w:eastAsia="de-DE"/>
    </w:rPr>
  </w:style>
  <w:style w:type="character" w:customStyle="1" w:styleId="berschrift5Zchn">
    <w:name w:val="Überschrift 5 Zchn"/>
    <w:basedOn w:val="Absatz-Standardschriftart"/>
    <w:link w:val="berschrift5"/>
    <w:rsid w:val="00797BAA"/>
    <w:rPr>
      <w:rFonts w:ascii="Arial" w:hAnsi="Arial"/>
      <w:b/>
      <w:bCs/>
      <w:i/>
      <w:iCs/>
      <w:szCs w:val="26"/>
      <w:lang w:val="de-DE" w:eastAsia="de-DE"/>
    </w:rPr>
  </w:style>
  <w:style w:type="character" w:customStyle="1" w:styleId="berschrift6Zchn">
    <w:name w:val="Überschrift 6 Zchn"/>
    <w:basedOn w:val="Absatz-Standardschriftart"/>
    <w:link w:val="berschrift6"/>
    <w:rsid w:val="00797BAA"/>
    <w:rPr>
      <w:b/>
      <w:bCs/>
      <w:sz w:val="22"/>
      <w:szCs w:val="22"/>
      <w:lang w:val="de-DE" w:eastAsia="de-DE"/>
    </w:rPr>
  </w:style>
  <w:style w:type="character" w:customStyle="1" w:styleId="berschrift7Zchn">
    <w:name w:val="Überschrift 7 Zchn"/>
    <w:basedOn w:val="Absatz-Standardschriftart"/>
    <w:link w:val="berschrift7"/>
    <w:rsid w:val="00797BAA"/>
    <w:rPr>
      <w:sz w:val="24"/>
      <w:szCs w:val="24"/>
      <w:lang w:val="de-DE" w:eastAsia="de-DE"/>
    </w:rPr>
  </w:style>
  <w:style w:type="character" w:customStyle="1" w:styleId="berschrift8Zchn">
    <w:name w:val="Überschrift 8 Zchn"/>
    <w:basedOn w:val="Absatz-Standardschriftart"/>
    <w:link w:val="berschrift8"/>
    <w:rsid w:val="00797BAA"/>
    <w:rPr>
      <w:i/>
      <w:iCs/>
      <w:sz w:val="24"/>
      <w:szCs w:val="24"/>
      <w:lang w:val="de-DE" w:eastAsia="de-DE"/>
    </w:rPr>
  </w:style>
  <w:style w:type="character" w:customStyle="1" w:styleId="berschrift9Zchn">
    <w:name w:val="Überschrift 9 Zchn"/>
    <w:basedOn w:val="Absatz-Standardschriftart"/>
    <w:link w:val="berschrift9"/>
    <w:rsid w:val="00797BAA"/>
    <w:rPr>
      <w:rFonts w:ascii="Arial" w:hAnsi="Arial" w:cs="Arial"/>
      <w:sz w:val="22"/>
      <w:szCs w:val="22"/>
      <w:lang w:val="de-DE" w:eastAsia="de-DE"/>
    </w:rPr>
  </w:style>
  <w:style w:type="paragraph" w:styleId="Untertitel">
    <w:name w:val="Subtitle"/>
    <w:basedOn w:val="Standard"/>
    <w:link w:val="UntertitelZchn"/>
    <w:rsid w:val="00797BAA"/>
    <w:pPr>
      <w:jc w:val="center"/>
      <w:outlineLvl w:val="1"/>
    </w:pPr>
    <w:rPr>
      <w:rFonts w:cs="Arial"/>
      <w:sz w:val="24"/>
    </w:rPr>
  </w:style>
  <w:style w:type="character" w:customStyle="1" w:styleId="UntertitelZchn">
    <w:name w:val="Untertitel Zchn"/>
    <w:basedOn w:val="Absatz-Standardschriftart"/>
    <w:link w:val="Untertitel"/>
    <w:rsid w:val="00797BAA"/>
    <w:rPr>
      <w:rFonts w:ascii="Arial" w:hAnsi="Arial" w:cs="Arial"/>
      <w:sz w:val="24"/>
      <w:szCs w:val="24"/>
      <w:lang w:val="de-DE" w:eastAsia="de-DE"/>
    </w:rPr>
  </w:style>
  <w:style w:type="paragraph" w:styleId="Verzeichnis1">
    <w:name w:val="toc 1"/>
    <w:basedOn w:val="Standard"/>
    <w:next w:val="Standard"/>
    <w:autoRedefine/>
    <w:uiPriority w:val="39"/>
    <w:unhideWhenUsed/>
    <w:rsid w:val="00797BAA"/>
    <w:pPr>
      <w:tabs>
        <w:tab w:val="left" w:pos="400"/>
        <w:tab w:val="right" w:leader="underscore" w:pos="9911"/>
      </w:tabs>
      <w:spacing w:before="240" w:after="120"/>
    </w:pPr>
    <w:rPr>
      <w:b/>
      <w:bCs/>
      <w:szCs w:val="20"/>
    </w:rPr>
  </w:style>
  <w:style w:type="paragraph" w:styleId="Verzeichnis2">
    <w:name w:val="toc 2"/>
    <w:basedOn w:val="Standard"/>
    <w:next w:val="Standard"/>
    <w:autoRedefine/>
    <w:uiPriority w:val="39"/>
    <w:unhideWhenUsed/>
    <w:rsid w:val="00797BAA"/>
    <w:pPr>
      <w:spacing w:before="120" w:after="0"/>
    </w:pPr>
    <w:rPr>
      <w:iCs/>
      <w:szCs w:val="20"/>
    </w:rPr>
  </w:style>
  <w:style w:type="paragraph" w:styleId="Verzeichnis3">
    <w:name w:val="toc 3"/>
    <w:basedOn w:val="Standard"/>
    <w:next w:val="Standard"/>
    <w:autoRedefine/>
    <w:uiPriority w:val="39"/>
    <w:unhideWhenUsed/>
    <w:rsid w:val="00797BAA"/>
    <w:pPr>
      <w:spacing w:after="0"/>
    </w:pPr>
    <w:rPr>
      <w:szCs w:val="20"/>
    </w:rPr>
  </w:style>
  <w:style w:type="paragraph" w:styleId="Verzeichnis4">
    <w:name w:val="toc 4"/>
    <w:basedOn w:val="Standard"/>
    <w:next w:val="Standard"/>
    <w:autoRedefine/>
    <w:uiPriority w:val="39"/>
    <w:unhideWhenUsed/>
    <w:rsid w:val="00797BAA"/>
    <w:pPr>
      <w:spacing w:after="0"/>
      <w:ind w:left="600"/>
    </w:pPr>
    <w:rPr>
      <w:rFonts w:asciiTheme="minorHAnsi" w:hAnsiTheme="minorHAnsi"/>
      <w:szCs w:val="20"/>
    </w:rPr>
  </w:style>
  <w:style w:type="paragraph" w:styleId="Verzeichnis5">
    <w:name w:val="toc 5"/>
    <w:basedOn w:val="Standard"/>
    <w:next w:val="Standard"/>
    <w:autoRedefine/>
    <w:uiPriority w:val="39"/>
    <w:unhideWhenUsed/>
    <w:rsid w:val="00797BAA"/>
    <w:pPr>
      <w:spacing w:after="0"/>
      <w:ind w:left="800"/>
    </w:pPr>
    <w:rPr>
      <w:rFonts w:asciiTheme="minorHAnsi" w:hAnsiTheme="minorHAnsi"/>
      <w:szCs w:val="20"/>
    </w:rPr>
  </w:style>
  <w:style w:type="paragraph" w:styleId="Verzeichnis6">
    <w:name w:val="toc 6"/>
    <w:basedOn w:val="Standard"/>
    <w:next w:val="Standard"/>
    <w:autoRedefine/>
    <w:uiPriority w:val="39"/>
    <w:unhideWhenUsed/>
    <w:rsid w:val="00797BAA"/>
    <w:pPr>
      <w:spacing w:after="0"/>
      <w:ind w:left="1000"/>
    </w:pPr>
    <w:rPr>
      <w:rFonts w:asciiTheme="minorHAnsi" w:hAnsiTheme="minorHAnsi"/>
      <w:szCs w:val="20"/>
    </w:rPr>
  </w:style>
  <w:style w:type="paragraph" w:styleId="Verzeichnis7">
    <w:name w:val="toc 7"/>
    <w:basedOn w:val="Standard"/>
    <w:next w:val="Standard"/>
    <w:autoRedefine/>
    <w:uiPriority w:val="39"/>
    <w:unhideWhenUsed/>
    <w:rsid w:val="00797BAA"/>
    <w:pPr>
      <w:spacing w:after="0"/>
      <w:ind w:left="1200"/>
    </w:pPr>
    <w:rPr>
      <w:rFonts w:asciiTheme="minorHAnsi" w:hAnsiTheme="minorHAnsi"/>
      <w:szCs w:val="20"/>
    </w:rPr>
  </w:style>
  <w:style w:type="paragraph" w:styleId="Verzeichnis8">
    <w:name w:val="toc 8"/>
    <w:basedOn w:val="Standard"/>
    <w:next w:val="Standard"/>
    <w:autoRedefine/>
    <w:uiPriority w:val="39"/>
    <w:unhideWhenUsed/>
    <w:rsid w:val="00797BAA"/>
    <w:pPr>
      <w:spacing w:after="0"/>
      <w:ind w:left="1400"/>
    </w:pPr>
    <w:rPr>
      <w:rFonts w:asciiTheme="minorHAnsi" w:hAnsiTheme="minorHAnsi"/>
      <w:szCs w:val="20"/>
    </w:rPr>
  </w:style>
  <w:style w:type="paragraph" w:styleId="Verzeichnis9">
    <w:name w:val="toc 9"/>
    <w:basedOn w:val="Standard"/>
    <w:next w:val="Standard"/>
    <w:autoRedefine/>
    <w:uiPriority w:val="39"/>
    <w:unhideWhenUsed/>
    <w:rsid w:val="00797BAA"/>
    <w:pPr>
      <w:spacing w:after="0"/>
      <w:ind w:left="1600"/>
    </w:pPr>
    <w:rPr>
      <w:rFonts w:asciiTheme="minorHAnsi" w:hAnsiTheme="minorHAnsi"/>
      <w:szCs w:val="20"/>
    </w:rPr>
  </w:style>
  <w:style w:type="paragraph" w:styleId="Zitat">
    <w:name w:val="Quote"/>
    <w:basedOn w:val="Standard"/>
    <w:next w:val="Standard"/>
    <w:link w:val="ZitatZchn"/>
    <w:uiPriority w:val="29"/>
    <w:rsid w:val="00797BAA"/>
    <w:rPr>
      <w:i/>
      <w:iCs/>
      <w:color w:val="000000" w:themeColor="text1"/>
    </w:rPr>
  </w:style>
  <w:style w:type="character" w:customStyle="1" w:styleId="ZitatZchn">
    <w:name w:val="Zitat Zchn"/>
    <w:basedOn w:val="Absatz-Standardschriftart"/>
    <w:link w:val="Zitat"/>
    <w:uiPriority w:val="29"/>
    <w:rsid w:val="00797BAA"/>
    <w:rPr>
      <w:rFonts w:ascii="Arial" w:hAnsi="Arial"/>
      <w:i/>
      <w:iCs/>
      <w:color w:val="000000" w:themeColor="text1"/>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9275337">
      <w:bodyDiv w:val="1"/>
      <w:marLeft w:val="0"/>
      <w:marRight w:val="0"/>
      <w:marTop w:val="0"/>
      <w:marBottom w:val="0"/>
      <w:divBdr>
        <w:top w:val="none" w:sz="0" w:space="0" w:color="auto"/>
        <w:left w:val="none" w:sz="0" w:space="0" w:color="auto"/>
        <w:bottom w:val="none" w:sz="0" w:space="0" w:color="auto"/>
        <w:right w:val="none" w:sz="0" w:space="0" w:color="auto"/>
      </w:divBdr>
    </w:div>
    <w:div w:id="1785223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krb@sml.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tif"/></Relationships>
</file>

<file path=word/_rels/settings.xml.rels><?xml version="1.0" encoding="UTF-8" standalone="yes"?>
<Relationships xmlns="http://schemas.openxmlformats.org/package/2006/relationships"><Relationship Id="rId1" Type="http://schemas.openxmlformats.org/officeDocument/2006/relationships/attachedTemplate" Target="file:///Y:\VORLAGEN\Marketing\Pressemitteilung.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Pressemitteilung.dotx</Template>
  <TotalTime>0</TotalTime>
  <Pages>3</Pages>
  <Words>707</Words>
  <Characters>4542</Characters>
  <Application>Microsoft Office Word</Application>
  <DocSecurity>0</DocSecurity>
  <Lines>37</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Seso</Company>
  <LinksUpToDate>false</LinksUpToDate>
  <CharactersWithSpaces>5239</CharactersWithSpaces>
  <SharedDoc>false</SharedDoc>
  <HLinks>
    <vt:vector size="6" baseType="variant">
      <vt:variant>
        <vt:i4>196644</vt:i4>
      </vt:variant>
      <vt:variant>
        <vt:i4>12</vt:i4>
      </vt:variant>
      <vt:variant>
        <vt:i4>0</vt:i4>
      </vt:variant>
      <vt:variant>
        <vt:i4>5</vt:i4>
      </vt:variant>
      <vt:variant>
        <vt:lpwstr>mailto:sml@sml.at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Kreuzer Bettina</dc:creator>
  <cp:lastModifiedBy>Kreuzer Bettina</cp:lastModifiedBy>
  <cp:revision>14</cp:revision>
  <cp:lastPrinted>2016-11-15T10:16:00Z</cp:lastPrinted>
  <dcterms:created xsi:type="dcterms:W3CDTF">2025-09-16T06:04:00Z</dcterms:created>
  <dcterms:modified xsi:type="dcterms:W3CDTF">2025-09-16T06:39:00Z</dcterms:modified>
</cp:coreProperties>
</file>